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348F" w14:textId="77777777" w:rsidR="00C4765D" w:rsidRDefault="00C4765D" w:rsidP="00C476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7343">
        <w:rPr>
          <w:rFonts w:ascii="Times New Roman" w:eastAsia="Calibri" w:hAnsi="Times New Roman" w:cs="Times New Roman"/>
          <w:b/>
          <w:sz w:val="28"/>
          <w:szCs w:val="28"/>
        </w:rPr>
        <w:t xml:space="preserve">Меры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 формы </w:t>
      </w:r>
      <w:r w:rsidRPr="00ED7343">
        <w:rPr>
          <w:rFonts w:ascii="Times New Roman" w:eastAsia="Calibri" w:hAnsi="Times New Roman" w:cs="Times New Roman"/>
          <w:b/>
          <w:sz w:val="28"/>
          <w:szCs w:val="28"/>
        </w:rPr>
        <w:t>государственной поддержки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ED7343">
        <w:rPr>
          <w:rFonts w:ascii="Times New Roman" w:eastAsia="Calibri" w:hAnsi="Times New Roman" w:cs="Times New Roman"/>
          <w:b/>
          <w:sz w:val="28"/>
          <w:szCs w:val="28"/>
        </w:rPr>
        <w:t xml:space="preserve"> оказываемые Агентством по предпринимательству и инвестициям Республики Дагестан</w:t>
      </w:r>
    </w:p>
    <w:p w14:paraId="5CA730F5" w14:textId="77777777" w:rsidR="00C4765D" w:rsidRPr="00ED7343" w:rsidRDefault="00C4765D" w:rsidP="00C476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субъектам малого и среднего предпринимательства</w:t>
      </w:r>
    </w:p>
    <w:p w14:paraId="150E0D22" w14:textId="77777777" w:rsidR="00C4765D" w:rsidRDefault="00C4765D" w:rsidP="00C4765D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71A9AEE" w14:textId="77777777" w:rsidR="00C4765D" w:rsidRPr="00343BC4" w:rsidRDefault="00C4765D" w:rsidP="00C476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</w:t>
      </w:r>
      <w:r w:rsidRPr="00F9474B">
        <w:rPr>
          <w:rFonts w:ascii="Times New Roman" w:hAnsi="Times New Roman" w:cs="Times New Roman"/>
          <w:sz w:val="28"/>
          <w:szCs w:val="28"/>
        </w:rPr>
        <w:t>Республики Дагестан «Экономическое развитие и инновационная экономика», утвержденной постановлением Правительства Республики Даге</w:t>
      </w:r>
      <w:r>
        <w:rPr>
          <w:rFonts w:ascii="Times New Roman" w:hAnsi="Times New Roman" w:cs="Times New Roman"/>
          <w:sz w:val="28"/>
          <w:szCs w:val="28"/>
        </w:rPr>
        <w:t xml:space="preserve">стан от 20 ноября 2020 г.№ 258, </w:t>
      </w:r>
      <w:r w:rsidRPr="00F9474B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(далее - МСП)</w:t>
      </w:r>
      <w:r w:rsidRPr="00F94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 воспользоваться следующими мерами государственной поддержки:</w:t>
      </w:r>
    </w:p>
    <w:p w14:paraId="32B6848A" w14:textId="77777777" w:rsidR="00C4765D" w:rsidRPr="00C3266A" w:rsidRDefault="00C4765D" w:rsidP="00C4765D">
      <w:pPr>
        <w:pStyle w:val="a7"/>
        <w:spacing w:before="120" w:after="120"/>
        <w:ind w:left="0" w:firstLine="567"/>
        <w:jc w:val="both"/>
        <w:rPr>
          <w:rFonts w:ascii="Times New Roman" w:hAnsi="Times New Roman" w:cs="Times New Roman"/>
        </w:rPr>
      </w:pPr>
      <w:r w:rsidRPr="00AE3172">
        <w:rPr>
          <w:rFonts w:ascii="Times New Roman" w:hAnsi="Times New Roman" w:cs="Times New Roman"/>
          <w:b/>
          <w:sz w:val="28"/>
          <w:szCs w:val="28"/>
        </w:rPr>
        <w:t xml:space="preserve">Центр </w:t>
      </w:r>
      <w:r w:rsidRPr="00AE3172">
        <w:rPr>
          <w:rFonts w:ascii="Times New Roman" w:eastAsia="ArialMT" w:hAnsi="Times New Roman" w:cs="Times New Roman"/>
          <w:b/>
          <w:sz w:val="28"/>
          <w:szCs w:val="28"/>
        </w:rPr>
        <w:t>«Мой бизнес»</w:t>
      </w:r>
      <w:r w:rsidRPr="00C3266A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C3266A">
        <w:rPr>
          <w:rFonts w:ascii="Times New Roman" w:hAnsi="Times New Roman" w:cs="Times New Roman"/>
          <w:sz w:val="28"/>
          <w:szCs w:val="28"/>
        </w:rPr>
        <w:t>оказывает государственную поддержку предпринимателям в создании и развитии бизнеса на любой стадии. Основная цель организации - сделать удобную систему для бизнеса, позволяющую максимизировать получение финансовой поддержки, а также предоставлять услуги, наиболее востребованные предпринимателями при открытии, расширении бизнеса.</w:t>
      </w:r>
    </w:p>
    <w:p w14:paraId="1F076113" w14:textId="77777777" w:rsidR="00C4765D" w:rsidRPr="00C3266A" w:rsidRDefault="00C4765D" w:rsidP="00C4765D">
      <w:pPr>
        <w:pStyle w:val="a7"/>
        <w:spacing w:before="120" w:after="120"/>
        <w:ind w:left="0" w:firstLine="567"/>
        <w:jc w:val="both"/>
        <w:rPr>
          <w:rFonts w:ascii="Times New Roman" w:hAnsi="Times New Roman" w:cs="Times New Roman"/>
        </w:rPr>
      </w:pPr>
      <w:r w:rsidRPr="00C3266A">
        <w:rPr>
          <w:rFonts w:ascii="Times New Roman" w:hAnsi="Times New Roman" w:cs="Times New Roman"/>
          <w:sz w:val="28"/>
          <w:szCs w:val="28"/>
        </w:rPr>
        <w:t>В данном центре оказываются следующие услуги:</w:t>
      </w:r>
    </w:p>
    <w:p w14:paraId="7923DF8E" w14:textId="77777777" w:rsidR="00C4765D" w:rsidRPr="00C3266A" w:rsidRDefault="00C4765D" w:rsidP="00C4765D">
      <w:pPr>
        <w:pStyle w:val="a7"/>
        <w:spacing w:before="120" w:after="120"/>
        <w:ind w:left="0" w:firstLine="567"/>
        <w:jc w:val="both"/>
        <w:rPr>
          <w:rFonts w:ascii="Times New Roman" w:hAnsi="Times New Roman" w:cs="Times New Roman"/>
        </w:rPr>
      </w:pPr>
      <w:r w:rsidRPr="00C3266A">
        <w:rPr>
          <w:rFonts w:ascii="Times New Roman" w:hAnsi="Times New Roman" w:cs="Times New Roman"/>
          <w:sz w:val="28"/>
          <w:szCs w:val="28"/>
        </w:rPr>
        <w:t>- консультационные услуги по вопросам начала ведения собственного дела для физических лиц, планирующих осуществление предпринимательской деятельности;</w:t>
      </w:r>
    </w:p>
    <w:p w14:paraId="704439A1" w14:textId="77777777" w:rsidR="00C4765D" w:rsidRPr="00C3266A" w:rsidRDefault="00C4765D" w:rsidP="00C4765D">
      <w:pPr>
        <w:pStyle w:val="a7"/>
        <w:spacing w:before="120" w:after="120"/>
        <w:ind w:left="0" w:firstLine="567"/>
        <w:jc w:val="both"/>
        <w:rPr>
          <w:rFonts w:ascii="Times New Roman" w:hAnsi="Times New Roman" w:cs="Times New Roman"/>
        </w:rPr>
      </w:pPr>
      <w:r w:rsidRPr="00C3266A">
        <w:rPr>
          <w:rFonts w:ascii="Times New Roman" w:hAnsi="Times New Roman" w:cs="Times New Roman"/>
          <w:sz w:val="28"/>
          <w:szCs w:val="28"/>
        </w:rPr>
        <w:t>- консультационные услуги по вопросам получения кредитных и иных финансовых ресурсов;</w:t>
      </w:r>
    </w:p>
    <w:p w14:paraId="0463B6D3" w14:textId="77777777" w:rsidR="00C4765D" w:rsidRPr="00C3266A" w:rsidRDefault="00C4765D" w:rsidP="00C4765D">
      <w:pPr>
        <w:pStyle w:val="a7"/>
        <w:spacing w:before="120" w:after="120"/>
        <w:ind w:left="0" w:firstLine="567"/>
        <w:jc w:val="both"/>
        <w:rPr>
          <w:rFonts w:ascii="Times New Roman" w:hAnsi="Times New Roman" w:cs="Times New Roman"/>
        </w:rPr>
      </w:pPr>
      <w:r w:rsidRPr="00C3266A">
        <w:rPr>
          <w:rFonts w:ascii="Times New Roman" w:hAnsi="Times New Roman" w:cs="Times New Roman"/>
          <w:sz w:val="28"/>
          <w:szCs w:val="28"/>
        </w:rPr>
        <w:t>- иные консультационные услуги в целях содействия развитию деятельности субъектов малого и среднего предпринимательства.</w:t>
      </w:r>
    </w:p>
    <w:p w14:paraId="00696E56" w14:textId="77777777" w:rsidR="00C4765D" w:rsidRPr="00F76943" w:rsidRDefault="00C4765D" w:rsidP="00C4765D">
      <w:pPr>
        <w:pStyle w:val="a7"/>
        <w:numPr>
          <w:ilvl w:val="0"/>
          <w:numId w:val="1"/>
        </w:numPr>
        <w:tabs>
          <w:tab w:val="left" w:pos="398"/>
        </w:tabs>
        <w:spacing w:after="0"/>
        <w:ind w:left="0" w:firstLine="567"/>
        <w:jc w:val="both"/>
        <w:rPr>
          <w:sz w:val="28"/>
          <w:szCs w:val="28"/>
        </w:rPr>
      </w:pPr>
      <w:r w:rsidRPr="00003B57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Предоставление субсидий для субсидирования части затрат субъектов малого и среднего предпринимательства, связанных с уплатой процентов по кредитам</w:t>
      </w:r>
      <w:r w:rsidRPr="00003B5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</w:t>
      </w:r>
      <w:r w:rsidRPr="00003B57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Дагестан от 01.11.2021 г. №300).</w:t>
      </w:r>
      <w:r w:rsidRPr="00003B57">
        <w:rPr>
          <w:sz w:val="28"/>
          <w:szCs w:val="28"/>
        </w:rPr>
        <w:t xml:space="preserve"> </w:t>
      </w:r>
      <w:r w:rsidRPr="00003B57">
        <w:rPr>
          <w:rFonts w:ascii="Times New Roman" w:hAnsi="Times New Roman" w:cs="Times New Roman"/>
          <w:sz w:val="28"/>
          <w:szCs w:val="28"/>
        </w:rPr>
        <w:t>Субсидии предоставляются на оплату части процентов за использованную часть кредитов, не превышающую 10 миллионов рублей, и на срок, не превышающий 36 месяцев.</w:t>
      </w:r>
    </w:p>
    <w:p w14:paraId="67BA76C3" w14:textId="77777777" w:rsidR="00C4765D" w:rsidRDefault="00C4765D" w:rsidP="00C4765D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A8A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Предоставление субсидий для субсидирования части затрат субъектов малого и среднего предпринимательства. связанных с уплатой первого взноса при заключении договора лизинга оборудования</w:t>
      </w:r>
      <w:r w:rsidRPr="00B76A8A">
        <w:rPr>
          <w:b/>
          <w:bCs/>
          <w:i/>
          <w:iCs/>
          <w:sz w:val="28"/>
          <w:szCs w:val="28"/>
        </w:rPr>
        <w:t xml:space="preserve"> (</w:t>
      </w:r>
      <w:r w:rsidRPr="00B76A8A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Дагестан от 01.11.2021 г. №300)</w:t>
      </w:r>
      <w:r w:rsidRPr="00B76A8A">
        <w:rPr>
          <w:rFonts w:ascii="Times New Roman" w:hAnsi="Times New Roman" w:cs="Times New Roman"/>
          <w:sz w:val="20"/>
          <w:szCs w:val="20"/>
        </w:rPr>
        <w:t xml:space="preserve">. </w:t>
      </w:r>
      <w:r w:rsidRPr="00B76A8A">
        <w:rPr>
          <w:rFonts w:ascii="Times New Roman" w:hAnsi="Times New Roman" w:cs="Times New Roman"/>
          <w:sz w:val="28"/>
          <w:szCs w:val="28"/>
        </w:rPr>
        <w:t>Субсидия одному претенденту предоставляется один раз в календарный год единовременно по одному или нескольким договорам лизинга в размере 70 процентов от суммы первого взноса по договорам лизинга, без учета налога на добавленную стоимость, но не более 1,0 млн. рублей.</w:t>
      </w:r>
    </w:p>
    <w:p w14:paraId="776B0668" w14:textId="77777777" w:rsidR="00C4765D" w:rsidRPr="00B76A8A" w:rsidRDefault="00C4765D" w:rsidP="00C4765D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A8A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Предоставление субсидий субъектам малого и среднего предпринимательства в области социального предпринимательства</w:t>
      </w:r>
      <w:r w:rsidRPr="00B76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B76A8A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Дагестан от 01.11.2021 г. №300). Субсидия одному получателю предоставляется в размере 70 процентов, но не более 500,0 тысяч рублей от суммы расходов:</w:t>
      </w:r>
      <w:r w:rsidRPr="00B76A8A">
        <w:rPr>
          <w:sz w:val="28"/>
          <w:szCs w:val="28"/>
        </w:rPr>
        <w:t xml:space="preserve"> </w:t>
      </w:r>
      <w:r w:rsidRPr="00B76A8A">
        <w:rPr>
          <w:rFonts w:ascii="Times New Roman" w:hAnsi="Times New Roman" w:cs="Times New Roman"/>
          <w:sz w:val="28"/>
          <w:szCs w:val="28"/>
        </w:rPr>
        <w:t>понесенных не позднее чем за год, предшествующий дате подачи заявки, и связанных с:</w:t>
      </w:r>
    </w:p>
    <w:p w14:paraId="5FE1BDC3" w14:textId="77777777" w:rsidR="00C4765D" w:rsidRPr="00F76943" w:rsidRDefault="00C4765D" w:rsidP="00C476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943">
        <w:rPr>
          <w:rFonts w:ascii="Times New Roman" w:hAnsi="Times New Roman" w:cs="Times New Roman"/>
          <w:sz w:val="28"/>
          <w:szCs w:val="28"/>
        </w:rPr>
        <w:lastRenderedPageBreak/>
        <w:t>а) арендой и покупкой помещения, земельного участка, приобретением оборудования, мебели и инвентаря, используемых для осуществления деятельности в сфере социального предпринимательства;</w:t>
      </w:r>
    </w:p>
    <w:p w14:paraId="7239D6F3" w14:textId="77777777" w:rsidR="00C4765D" w:rsidRPr="00F76943" w:rsidRDefault="00C4765D" w:rsidP="00C476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943">
        <w:rPr>
          <w:rFonts w:ascii="Times New Roman" w:hAnsi="Times New Roman" w:cs="Times New Roman"/>
          <w:sz w:val="28"/>
          <w:szCs w:val="28"/>
        </w:rPr>
        <w:t>б) приобретением программного обеспечения, оргтехники и иной техники, необходимой для обеспечения деятельности;</w:t>
      </w:r>
    </w:p>
    <w:p w14:paraId="2FF824CF" w14:textId="77777777" w:rsidR="00C4765D" w:rsidRPr="00F76943" w:rsidRDefault="00C4765D" w:rsidP="00C476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943">
        <w:rPr>
          <w:rFonts w:ascii="Times New Roman" w:hAnsi="Times New Roman" w:cs="Times New Roman"/>
          <w:sz w:val="28"/>
          <w:szCs w:val="28"/>
        </w:rPr>
        <w:t>в) обучением сотрудников по виду деятельности в учреждениях, имеющих лицензию на осуществление образовательной деятельности;</w:t>
      </w:r>
    </w:p>
    <w:p w14:paraId="5DA8EED7" w14:textId="77777777" w:rsidR="00C4765D" w:rsidRPr="00F76943" w:rsidRDefault="00C4765D" w:rsidP="00C476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943">
        <w:rPr>
          <w:rFonts w:ascii="Times New Roman" w:hAnsi="Times New Roman" w:cs="Times New Roman"/>
          <w:sz w:val="28"/>
          <w:szCs w:val="28"/>
        </w:rPr>
        <w:t>г) приобретением и установкой средств противопожарной безопасности, пожарной и охранной сигнализации;</w:t>
      </w:r>
    </w:p>
    <w:p w14:paraId="34DF9F8C" w14:textId="77777777" w:rsidR="00C4765D" w:rsidRDefault="00C4765D" w:rsidP="00C476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943">
        <w:rPr>
          <w:rFonts w:ascii="Times New Roman" w:hAnsi="Times New Roman" w:cs="Times New Roman"/>
          <w:sz w:val="28"/>
          <w:szCs w:val="28"/>
        </w:rPr>
        <w:t>д) участием в конкурсах и соревнованиях (уплата регистрационных сборов, проживание участников).</w:t>
      </w:r>
    </w:p>
    <w:p w14:paraId="01F897DA" w14:textId="77777777" w:rsidR="00C4765D" w:rsidRPr="00F76943" w:rsidRDefault="00C4765D" w:rsidP="00C4765D">
      <w:pPr>
        <w:ind w:firstLine="567"/>
        <w:jc w:val="both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F76943"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F7694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76943">
        <w:rPr>
          <w:rFonts w:ascii="Times New Roman" w:hAnsi="Times New Roman" w:cs="Times New Roman"/>
          <w:b/>
          <w:bCs/>
          <w:i/>
          <w:sz w:val="28"/>
          <w:szCs w:val="28"/>
        </w:rPr>
        <w:t>Предоставление субсидий субъектам малого и среднего предпринимательства в целях возмещения части затрат, связанных с участием в выста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вочно – ярмарочных мероприятиях </w:t>
      </w:r>
      <w:r w:rsidRPr="00F76943">
        <w:rPr>
          <w:rFonts w:ascii="Times New Roman" w:hAnsi="Times New Roman" w:cs="Times New Roman"/>
          <w:bCs/>
          <w:sz w:val="28"/>
          <w:szCs w:val="28"/>
        </w:rPr>
        <w:t>(</w:t>
      </w:r>
      <w:r w:rsidRPr="00F76943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Дагестан от 01.11.2021 г. №300).</w:t>
      </w:r>
    </w:p>
    <w:p w14:paraId="38E63F71" w14:textId="77777777" w:rsidR="00C4765D" w:rsidRPr="00F76943" w:rsidRDefault="00C4765D" w:rsidP="00C4765D">
      <w:pPr>
        <w:rPr>
          <w:rFonts w:ascii="Times New Roman" w:hAnsi="Times New Roman" w:cs="Times New Roman"/>
          <w:sz w:val="28"/>
          <w:szCs w:val="28"/>
        </w:rPr>
      </w:pPr>
      <w:r w:rsidRPr="00F76943">
        <w:rPr>
          <w:rFonts w:ascii="Times New Roman" w:hAnsi="Times New Roman" w:cs="Times New Roman"/>
          <w:sz w:val="28"/>
          <w:szCs w:val="28"/>
        </w:rPr>
        <w:t>Субсидия одному получателю предоставляется в размере 70 процентов, но не более 500,0 тысяч рублей от суммы расходов, понесенных не позднее чем за год, предшествующий дате подачи заявки, и связанных с:</w:t>
      </w:r>
    </w:p>
    <w:p w14:paraId="741CA333" w14:textId="77777777" w:rsidR="00C4765D" w:rsidRPr="00F76943" w:rsidRDefault="00C4765D" w:rsidP="00C4765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76943">
        <w:rPr>
          <w:rFonts w:ascii="Times New Roman" w:hAnsi="Times New Roman" w:cs="Times New Roman"/>
          <w:sz w:val="28"/>
          <w:szCs w:val="28"/>
        </w:rPr>
        <w:t>а) оплатой регистрационных взносов (сборов);</w:t>
      </w:r>
    </w:p>
    <w:p w14:paraId="09ADC182" w14:textId="77777777" w:rsidR="00C4765D" w:rsidRPr="00F76943" w:rsidRDefault="00C4765D" w:rsidP="00C4765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76943">
        <w:rPr>
          <w:rFonts w:ascii="Times New Roman" w:hAnsi="Times New Roman" w:cs="Times New Roman"/>
          <w:sz w:val="28"/>
          <w:szCs w:val="28"/>
        </w:rPr>
        <w:t>б) арендой выставочных площадей;</w:t>
      </w:r>
    </w:p>
    <w:p w14:paraId="69E553F1" w14:textId="77777777" w:rsidR="00C4765D" w:rsidRPr="00F76943" w:rsidRDefault="00C4765D" w:rsidP="00C4765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943">
        <w:rPr>
          <w:rFonts w:ascii="Times New Roman" w:hAnsi="Times New Roman" w:cs="Times New Roman"/>
          <w:sz w:val="28"/>
          <w:szCs w:val="28"/>
        </w:rPr>
        <w:t>в) арендой выставочного оборудования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D23BD7" w14:textId="77777777" w:rsidR="00C4765D" w:rsidRDefault="00C4765D" w:rsidP="00C4765D">
      <w:pPr>
        <w:pStyle w:val="ConsPlusNormal"/>
        <w:widowControl/>
        <w:ind w:firstLine="540"/>
        <w:jc w:val="both"/>
        <w:rPr>
          <w:rFonts w:ascii="Liberation Serif" w:hAnsi="Liberation Serif"/>
          <w:sz w:val="36"/>
          <w:szCs w:val="36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Также подведомственными Агентству по предпринимательству и инвестициям Республики Дагестан учреждениями оказываются следующие меры государственной поддержки:</w:t>
      </w:r>
    </w:p>
    <w:p w14:paraId="254E612D" w14:textId="77777777" w:rsidR="00C4765D" w:rsidRDefault="00C4765D" w:rsidP="00C4765D">
      <w:pPr>
        <w:ind w:firstLine="567"/>
        <w:jc w:val="both"/>
        <w:rPr>
          <w:sz w:val="36"/>
          <w:szCs w:val="36"/>
        </w:rPr>
      </w:pPr>
      <w:r>
        <w:rPr>
          <w:b/>
          <w:i/>
          <w:sz w:val="28"/>
          <w:szCs w:val="28"/>
        </w:rPr>
        <w:t xml:space="preserve">Микрофинансовая компания «Фонд микрофинансирования и лизинга Республики Дагестан» </w:t>
      </w:r>
      <w:r>
        <w:rPr>
          <w:sz w:val="28"/>
          <w:szCs w:val="28"/>
        </w:rPr>
        <w:t>функционирует по двум направлениям: предоставление лизинга и выдача микрозаймов.</w:t>
      </w:r>
    </w:p>
    <w:p w14:paraId="4AF2CC6B" w14:textId="77777777" w:rsidR="00C4765D" w:rsidRDefault="00C4765D" w:rsidP="00C4765D">
      <w:pPr>
        <w:ind w:left="113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 xml:space="preserve">Лизинг: </w:t>
      </w:r>
      <w:r>
        <w:rPr>
          <w:sz w:val="28"/>
          <w:szCs w:val="28"/>
        </w:rPr>
        <w:t>Оборудование, спецтехника и транспорт предоставляются в лизинг сроком до 7 лет, первоначальный платеж – от 10%. Среднегодовое удорожание предмета лизинга составляет 6%.</w:t>
      </w:r>
    </w:p>
    <w:p w14:paraId="5F99133D" w14:textId="77777777" w:rsidR="00C4765D" w:rsidRDefault="00C4765D" w:rsidP="00C4765D">
      <w:pPr>
        <w:widowControl w:val="0"/>
        <w:ind w:right="108" w:firstLine="567"/>
        <w:jc w:val="both"/>
        <w:rPr>
          <w:sz w:val="28"/>
          <w:szCs w:val="28"/>
        </w:rPr>
      </w:pPr>
      <w:r w:rsidRPr="00E56B65">
        <w:rPr>
          <w:b/>
          <w:bCs/>
          <w:i/>
          <w:iCs/>
          <w:sz w:val="28"/>
          <w:szCs w:val="28"/>
          <w:u w:val="single"/>
        </w:rPr>
        <w:t>Микрозаймы:</w:t>
      </w:r>
      <w:r>
        <w:rPr>
          <w:b/>
          <w:bCs/>
          <w:i/>
          <w:iCs/>
          <w:sz w:val="28"/>
          <w:szCs w:val="28"/>
        </w:rPr>
        <w:t xml:space="preserve"> М</w:t>
      </w:r>
      <w:r>
        <w:rPr>
          <w:sz w:val="28"/>
          <w:szCs w:val="28"/>
        </w:rPr>
        <w:t xml:space="preserve">инимальный и максимальный размер микрозайма для субъектов малого и среднего предпринимательства устанавливаются в соответствии с условиями видов микрозаймов, в пределах не менее 100,0 тыс. рублей и не более 5,0 млн рублей, для самозанятых – не более 1,0 </w:t>
      </w:r>
      <w:r>
        <w:rPr>
          <w:rFonts w:ascii="Times New Roman" w:hAnsi="Times New Roman" w:cs="Times New Roman"/>
          <w:sz w:val="28"/>
          <w:szCs w:val="28"/>
        </w:rPr>
        <w:t>млн рублей.</w:t>
      </w:r>
    </w:p>
    <w:p w14:paraId="0E83FA5B" w14:textId="77777777" w:rsidR="00C4765D" w:rsidRDefault="00C4765D" w:rsidP="00C4765D">
      <w:pPr>
        <w:widowControl w:val="0"/>
        <w:ind w:right="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Процентная ставка по займам: ключевая ставка Банка России, не более 9</w:t>
      </w:r>
      <w:r w:rsidRPr="009F188D">
        <w:rPr>
          <w:rFonts w:ascii="Times New Roman" w:hAnsi="Times New Roman"/>
          <w:sz w:val="28"/>
          <w:szCs w:val="28"/>
        </w:rPr>
        <w:t xml:space="preserve"> %</w:t>
      </w:r>
      <w:r w:rsidRPr="00AC5E8E">
        <w:rPr>
          <w:rFonts w:ascii="Times New Roman" w:hAnsi="Times New Roman"/>
          <w:sz w:val="28"/>
          <w:szCs w:val="28"/>
        </w:rPr>
        <w:t xml:space="preserve"> годовых.</w:t>
      </w:r>
    </w:p>
    <w:p w14:paraId="78283DD0" w14:textId="77777777" w:rsidR="00C4765D" w:rsidRDefault="00C4765D" w:rsidP="00C4765D">
      <w:pPr>
        <w:widowControl w:val="0"/>
        <w:ind w:right="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Минимальный срок предоставления микрозайма составляет – 6 месяцев, максимальный срок – 3 года;</w:t>
      </w:r>
    </w:p>
    <w:p w14:paraId="3AD83CB7" w14:textId="77777777" w:rsidR="00C4765D" w:rsidRDefault="00C4765D" w:rsidP="00C4765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Для поддержки субъектов предпринимательства республики, пострадавших от санкций, введенных в отношении Российской Федерации, а также в целях обеспечения доступности заемных средств, в настоящее время в Фонде действует льготный микрозайм по ставке 2,5% годовых сроком на 2 года:</w:t>
      </w:r>
    </w:p>
    <w:p w14:paraId="149DFE8B" w14:textId="77777777" w:rsidR="00C4765D" w:rsidRDefault="00C4765D" w:rsidP="00C4765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Субъектам МСП в размере до 5 млн рублей на:</w:t>
      </w:r>
    </w:p>
    <w:p w14:paraId="0C3AC79B" w14:textId="77777777" w:rsidR="00C4765D" w:rsidRDefault="00C4765D" w:rsidP="00C4765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пополнение оборотных средств;</w:t>
      </w:r>
    </w:p>
    <w:p w14:paraId="4608461F" w14:textId="77777777" w:rsidR="00C4765D" w:rsidRDefault="00C4765D" w:rsidP="00C4765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вложения во внеоборотные активы (основные средства);</w:t>
      </w:r>
    </w:p>
    <w:p w14:paraId="4676F1AC" w14:textId="77777777" w:rsidR="00C4765D" w:rsidRDefault="00C4765D" w:rsidP="00C4765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рефинансирование кредита, полученного в кредитной организации на осуществление предпринимательской деятельности;</w:t>
      </w:r>
    </w:p>
    <w:p w14:paraId="5C22283A" w14:textId="77777777" w:rsidR="00C4765D" w:rsidRDefault="00C4765D" w:rsidP="00C4765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самозанятым в размере до 500,0 тыс рублей.</w:t>
      </w:r>
    </w:p>
    <w:p w14:paraId="256E239F" w14:textId="77777777" w:rsidR="00C4765D" w:rsidRPr="00C91C37" w:rsidRDefault="00C4765D" w:rsidP="00C4765D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Отсрочка выплаты основного долга до 3 месяцев (по предложению заявителя).</w:t>
      </w:r>
    </w:p>
    <w:p w14:paraId="0D59497B" w14:textId="77777777" w:rsidR="00C4765D" w:rsidRPr="00F469A5" w:rsidRDefault="00C4765D" w:rsidP="00C4765D">
      <w:pPr>
        <w:pStyle w:val="ac"/>
        <w:spacing w:before="120" w:beforeAutospacing="0" w:after="120" w:afterAutospacing="0"/>
        <w:ind w:firstLine="567"/>
        <w:contextualSpacing/>
        <w:jc w:val="both"/>
        <w:rPr>
          <w:sz w:val="36"/>
          <w:szCs w:val="36"/>
        </w:rPr>
      </w:pPr>
      <w:r w:rsidRPr="00C3266A">
        <w:rPr>
          <w:color w:val="000000"/>
          <w:sz w:val="28"/>
          <w:szCs w:val="28"/>
        </w:rPr>
        <w:t xml:space="preserve">Более подробно с условиями предоставления микрозаймов, требованиями, предъявляемыми к заявителю, поручителю и залоговому имуществу, можно ознакомится на сайте компании: </w:t>
      </w:r>
      <w:r w:rsidRPr="00C3266A">
        <w:rPr>
          <w:color w:val="000000"/>
          <w:sz w:val="28"/>
          <w:szCs w:val="28"/>
          <w:lang w:val="en-US"/>
        </w:rPr>
        <w:t>mfk</w:t>
      </w:r>
      <w:r w:rsidRPr="00C3266A">
        <w:rPr>
          <w:color w:val="000000"/>
          <w:sz w:val="28"/>
          <w:szCs w:val="28"/>
        </w:rPr>
        <w:t>-</w:t>
      </w:r>
      <w:r w:rsidRPr="00C3266A">
        <w:rPr>
          <w:color w:val="000000"/>
          <w:sz w:val="28"/>
          <w:szCs w:val="28"/>
          <w:lang w:val="en-US"/>
        </w:rPr>
        <w:t>daglizing</w:t>
      </w:r>
      <w:r w:rsidRPr="00C3266A">
        <w:rPr>
          <w:color w:val="000000"/>
          <w:sz w:val="28"/>
          <w:szCs w:val="28"/>
        </w:rPr>
        <w:t>.</w:t>
      </w:r>
      <w:r w:rsidRPr="00C3266A">
        <w:rPr>
          <w:color w:val="000000"/>
          <w:sz w:val="28"/>
          <w:szCs w:val="28"/>
          <w:lang w:val="en-US"/>
        </w:rPr>
        <w:t>ru</w:t>
      </w:r>
      <w:r w:rsidRPr="00C3266A">
        <w:rPr>
          <w:color w:val="000000"/>
          <w:sz w:val="28"/>
          <w:szCs w:val="28"/>
        </w:rPr>
        <w:t>.</w:t>
      </w:r>
    </w:p>
    <w:p w14:paraId="3564A86F" w14:textId="77777777" w:rsidR="00C4765D" w:rsidRDefault="00C4765D" w:rsidP="00C4765D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i/>
          <w:sz w:val="28"/>
          <w:szCs w:val="28"/>
        </w:rPr>
        <w:t xml:space="preserve">НО </w:t>
      </w:r>
      <w:r>
        <w:rPr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Фонд содействия кредитованию субъектов малого и среднего </w:t>
      </w:r>
      <w:r w:rsidRPr="00624915">
        <w:rPr>
          <w:rFonts w:ascii="Times New Roman" w:hAnsi="Times New Roman" w:cs="Times New Roman"/>
          <w:b/>
          <w:i/>
          <w:sz w:val="28"/>
          <w:szCs w:val="28"/>
        </w:rPr>
        <w:t>предпринимательства РД»</w:t>
      </w:r>
      <w:r w:rsidRPr="00624915">
        <w:rPr>
          <w:rFonts w:ascii="Times New Roman" w:hAnsi="Times New Roman" w:cs="Times New Roman"/>
          <w:sz w:val="28"/>
          <w:szCs w:val="28"/>
        </w:rPr>
        <w:t xml:space="preserve"> предоставляет поручительства за субъектов МСП. Для получения поручительства фонда необходимо (согласно регламентам фонда) направить в адрес фонда подписанную кредитором и субъектом МСП заявку с пакетом документов. Максимальный объем единовременно выдаваемого поручительства в отношении одного субъекта МСП составляет до 70 %, максимальная сумма поручительства - 25 млн. руб., ставка вознаграждения за предоставление поручительства – 0,5 %.</w:t>
      </w:r>
    </w:p>
    <w:p w14:paraId="719E7F5D" w14:textId="77777777" w:rsidR="00C4765D" w:rsidRDefault="00C4765D" w:rsidP="00C4765D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891934" w14:textId="77777777" w:rsidR="00C4765D" w:rsidRPr="00861EE3" w:rsidRDefault="00C4765D" w:rsidP="00C4765D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861E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ГАУ РД</w:t>
      </w:r>
      <w:r w:rsidRPr="00861EE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861E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«Учебно-производственный комбинат»</w:t>
      </w:r>
      <w:r w:rsidRPr="00861EE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является единственным в республике </w:t>
      </w:r>
      <w:r w:rsidRPr="00861E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государственным </w:t>
      </w:r>
      <w:r w:rsidRPr="00861EE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учебным заведением  начального профессионального образования  и  более </w:t>
      </w:r>
      <w:r w:rsidRPr="00861E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50 лет</w:t>
      </w:r>
      <w:r w:rsidRPr="00861EE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осуществляет подготовку, переподготовку и повышение квалификации рабочих кадров, массовых профессий, занятых в сфере бытовых услуг, пользующихся спросом на рынке труда.</w:t>
      </w:r>
    </w:p>
    <w:p w14:paraId="6E98DAFF" w14:textId="77777777" w:rsidR="00C4765D" w:rsidRPr="00861EE3" w:rsidRDefault="00C4765D" w:rsidP="00C4765D">
      <w:pPr>
        <w:ind w:firstLine="709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 w:bidi="ar-SA"/>
        </w:rPr>
      </w:pPr>
      <w:r w:rsidRPr="00861E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УПК</w:t>
      </w:r>
      <w:r w:rsidRPr="00861EE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предлагает курсы по наиболее </w:t>
      </w:r>
      <w:r w:rsidRPr="00861E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востребованным профессиям,</w:t>
      </w:r>
      <w:r w:rsidRPr="00861EE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таким как: парикмахер женский, мужской, универсал, маникюрша, педикюрша, косметик, закройщик, портной, вышивальщица, визажист, дизайн и наращивание ногтей, свадебные и вечерние прически.</w:t>
      </w:r>
    </w:p>
    <w:p w14:paraId="7916532E" w14:textId="77777777" w:rsidR="00C4765D" w:rsidRDefault="00C4765D" w:rsidP="00C4765D">
      <w:pPr>
        <w:ind w:firstLine="709"/>
        <w:jc w:val="both"/>
        <w:rPr>
          <w:sz w:val="28"/>
          <w:szCs w:val="28"/>
        </w:rPr>
      </w:pPr>
      <w:r w:rsidRPr="00861EE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Располагает штатом </w:t>
      </w:r>
      <w:r w:rsidRPr="00861E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высококвалифицированных </w:t>
      </w:r>
      <w:r w:rsidRPr="00861EE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преподавателей и мастеров производственного обучения,  уровень которых подтвержден участием на различных конкурсах, семинарах и фестивалях, как в республике, так и за её пределами. Периодически  в УПК для повышения квалификации приглашаются специалисты из Москвы, Ростова, которыми проводятся мастер – классы по профессиональным стрижкам, укладкам, окраскам волос и дизайну ногтей.</w:t>
      </w:r>
    </w:p>
    <w:p w14:paraId="6882174D" w14:textId="77777777" w:rsidR="00C4765D" w:rsidRPr="00F83370" w:rsidRDefault="00C4765D" w:rsidP="00C4765D">
      <w:pPr>
        <w:ind w:firstLine="709"/>
        <w:jc w:val="both"/>
        <w:rPr>
          <w:sz w:val="16"/>
          <w:szCs w:val="16"/>
        </w:rPr>
      </w:pPr>
    </w:p>
    <w:p w14:paraId="61C4CE18" w14:textId="77777777" w:rsidR="00C4765D" w:rsidRPr="00AD2B8F" w:rsidRDefault="00C4765D" w:rsidP="00C476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АНО</w:t>
      </w:r>
      <w:r w:rsidRPr="00AD2B8F">
        <w:rPr>
          <w:b/>
          <w:bCs/>
          <w:sz w:val="28"/>
          <w:szCs w:val="28"/>
        </w:rPr>
        <w:t xml:space="preserve"> «Центр поддержки экспорта Республики Дагестан»</w:t>
      </w:r>
      <w:r w:rsidRPr="00AD2B8F">
        <w:rPr>
          <w:sz w:val="28"/>
          <w:szCs w:val="28"/>
        </w:rPr>
        <w:t xml:space="preserve"> (АНО «ЦПЭ РД») действует с 24.09.2021г. АНО «ЦПЭ РД» относится к инфраструктуре поддержки субъектов малого и среднего предпринимательства и создан в целях оказания информационно-аналитической, консультационной и организационной поддержки внешнеэкономической деятельности субъектов малого и среднего предпринимательства, содействия привлечению инвестиций и выходу экспортно ориентированных субъектов малого и среднего предпринимательства на международные рынки.</w:t>
      </w:r>
    </w:p>
    <w:p w14:paraId="562368DA" w14:textId="77777777" w:rsidR="00C4765D" w:rsidRPr="00AD2B8F" w:rsidRDefault="00C4765D" w:rsidP="00C4765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целями деятельности </w:t>
      </w:r>
      <w:r w:rsidRPr="00AD2B8F">
        <w:rPr>
          <w:rFonts w:ascii="Times New Roman" w:hAnsi="Times New Roman" w:cs="Times New Roman"/>
          <w:b/>
          <w:sz w:val="28"/>
          <w:szCs w:val="28"/>
        </w:rPr>
        <w:t>АНО «ЦПЭ РД»</w:t>
      </w:r>
      <w:r w:rsidRPr="00AD2B8F">
        <w:rPr>
          <w:sz w:val="28"/>
          <w:szCs w:val="28"/>
        </w:rPr>
        <w:t xml:space="preserve"> </w:t>
      </w:r>
      <w:r w:rsidRPr="00AD2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являются:</w:t>
      </w:r>
    </w:p>
    <w:p w14:paraId="277A4FE2" w14:textId="77777777" w:rsidR="00C4765D" w:rsidRPr="00AD2B8F" w:rsidRDefault="00C4765D" w:rsidP="00C4765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и вовлечение субъектов малого и среднего предпринимательства в экспортную деятельность;</w:t>
      </w:r>
    </w:p>
    <w:p w14:paraId="1A575F08" w14:textId="77777777" w:rsidR="00C4765D" w:rsidRPr="00AD2B8F" w:rsidRDefault="00C4765D" w:rsidP="00C4765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выходу субъектов малого и среднего предпринимательства на иностранные рынки товаров, услуг и технологий;</w:t>
      </w:r>
    </w:p>
    <w:p w14:paraId="24E565CA" w14:textId="77777777" w:rsidR="00C4765D" w:rsidRPr="00AD2B8F" w:rsidRDefault="00C4765D" w:rsidP="00C4765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повышению конкурентоспособности и эффективности деятельности экспортно ориентированных субъектов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7EAC7C" w14:textId="77777777" w:rsidR="00C4765D" w:rsidRPr="00F83370" w:rsidRDefault="00C4765D" w:rsidP="00C4765D">
      <w:pPr>
        <w:ind w:firstLine="709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 w:bidi="ar-SA"/>
        </w:rPr>
      </w:pPr>
    </w:p>
    <w:p w14:paraId="09ABCA12" w14:textId="77777777" w:rsidR="00576AB8" w:rsidRDefault="00576AB8" w:rsidP="00576AB8">
      <w:pPr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АО «</w:t>
      </w:r>
      <w:r w:rsidRPr="001D1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Корпорация развития Дагестана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»</w:t>
      </w:r>
    </w:p>
    <w:p w14:paraId="1E73D0C9" w14:textId="77777777" w:rsidR="00576AB8" w:rsidRPr="00CF434B" w:rsidRDefault="00576AB8" w:rsidP="00576AB8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</w:t>
      </w:r>
      <w:r w:rsidRPr="00CF434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ействующи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е</w:t>
      </w:r>
      <w:r w:rsidRPr="00CF434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мер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ы</w:t>
      </w:r>
      <w:r w:rsidRPr="00CF434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поддержки, оказываемы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е</w:t>
      </w:r>
      <w:r w:rsidRPr="00CF434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Корпорацией (АО «Корпорация развития Дагестана»)</w:t>
      </w:r>
    </w:p>
    <w:p w14:paraId="5C1D63FE" w14:textId="77777777" w:rsidR="00576AB8" w:rsidRPr="00CF434B" w:rsidRDefault="00576AB8" w:rsidP="00576AB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F434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</w:p>
    <w:p w14:paraId="6E91F138" w14:textId="77777777" w:rsidR="00576AB8" w:rsidRPr="00CF434B" w:rsidRDefault="00576AB8" w:rsidP="00576AB8">
      <w:pPr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CF434B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 w:bidi="ar-SA"/>
        </w:rPr>
        <w:t>МЕРЫ ПОДДЕРЖКИ:</w:t>
      </w:r>
    </w:p>
    <w:p w14:paraId="6FDFEB66" w14:textId="77777777" w:rsidR="00576AB8" w:rsidRPr="00CF434B" w:rsidRDefault="00576AB8" w:rsidP="00576AB8">
      <w:pPr>
        <w:ind w:left="71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F434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1.    Предоставление займов (ЮЛ и ИП) на реализацию проекта на срок от 6 месяцев до 7 лет, сумме от 10 до 500 млн. рублей;</w:t>
      </w:r>
    </w:p>
    <w:p w14:paraId="7C56A435" w14:textId="77777777" w:rsidR="00576AB8" w:rsidRPr="00CF434B" w:rsidRDefault="00576AB8" w:rsidP="00576AB8">
      <w:pPr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F434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по ставке 3% - для АПК, Туризм, ИТ;</w:t>
      </w:r>
    </w:p>
    <w:p w14:paraId="22E684B6" w14:textId="77777777" w:rsidR="00576AB8" w:rsidRPr="00CF434B" w:rsidRDefault="00576AB8" w:rsidP="00576AB8">
      <w:pPr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F434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по ставке 5% - Промышленность, энергетика и др. отрасли;</w:t>
      </w:r>
    </w:p>
    <w:p w14:paraId="007DEC8C" w14:textId="77777777" w:rsidR="00576AB8" w:rsidRPr="00CF434B" w:rsidRDefault="00576AB8" w:rsidP="00576AB8">
      <w:pPr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F434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        </w:t>
      </w:r>
    </w:p>
    <w:p w14:paraId="79E873B3" w14:textId="77777777" w:rsidR="00576AB8" w:rsidRPr="00CF434B" w:rsidRDefault="00576AB8" w:rsidP="00576AB8">
      <w:pPr>
        <w:ind w:left="71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F434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2.    Предоставление взноса в уставный капитал ЮЛ для реализации инвестпроектов. </w:t>
      </w:r>
    </w:p>
    <w:p w14:paraId="65AB86BF" w14:textId="77777777" w:rsidR="00576AB8" w:rsidRPr="00CF434B" w:rsidRDefault="00576AB8" w:rsidP="00576AB8">
      <w:pPr>
        <w:ind w:left="71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F434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в размере от 20% до 49% УК ЮЛ (инициатора проекта);</w:t>
      </w:r>
    </w:p>
    <w:p w14:paraId="005D4859" w14:textId="77777777" w:rsidR="00576AB8" w:rsidRPr="00CF434B" w:rsidRDefault="00576AB8" w:rsidP="00576AB8">
      <w:pPr>
        <w:ind w:left="71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F434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норма доходности Корпорации от 5% - до 15% от суммы вклада за каждый год участия;</w:t>
      </w:r>
    </w:p>
    <w:p w14:paraId="15AD3495" w14:textId="77777777" w:rsidR="00576AB8" w:rsidRPr="00CF434B" w:rsidRDefault="00576AB8" w:rsidP="00576AB8">
      <w:pPr>
        <w:ind w:left="71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F434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</w:p>
    <w:p w14:paraId="30C6FF17" w14:textId="77777777" w:rsidR="00576AB8" w:rsidRPr="00CF434B" w:rsidRDefault="00576AB8" w:rsidP="00576AB8">
      <w:pPr>
        <w:ind w:left="71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F434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3.    Консалтинговые услуги и сопровождение инвестиционных проектов:</w:t>
      </w:r>
    </w:p>
    <w:p w14:paraId="5D34D7B9" w14:textId="77777777" w:rsidR="00576AB8" w:rsidRPr="00CF434B" w:rsidRDefault="00576AB8" w:rsidP="00576AB8">
      <w:pPr>
        <w:ind w:left="71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F434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организация финансово-экономического и правового консультирования по подготовке и структурированию инвестиционных проектов;</w:t>
      </w:r>
    </w:p>
    <w:p w14:paraId="4F44B35E" w14:textId="77777777" w:rsidR="00576AB8" w:rsidRPr="00CF434B" w:rsidRDefault="00576AB8" w:rsidP="00576AB8">
      <w:pPr>
        <w:ind w:left="71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F434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оказание содействия в получении государственной поддержки инвестпроектов, в т.ч. на обеспечение инфраструктурой;</w:t>
      </w:r>
    </w:p>
    <w:p w14:paraId="19A1EADA" w14:textId="77777777" w:rsidR="00576AB8" w:rsidRPr="00CF434B" w:rsidRDefault="00576AB8" w:rsidP="00576AB8">
      <w:pPr>
        <w:ind w:left="71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F434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разработка механизмов взаимодействия органов государственной власти и частных инвесторов в рамках государственно-частного партнерства;</w:t>
      </w:r>
    </w:p>
    <w:p w14:paraId="73BB6E88" w14:textId="77777777" w:rsidR="00576AB8" w:rsidRPr="00CF434B" w:rsidRDefault="00576AB8" w:rsidP="00576AB8">
      <w:pPr>
        <w:ind w:left="71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F434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маркетинг инвестиционных проектов;</w:t>
      </w:r>
    </w:p>
    <w:p w14:paraId="788C403A" w14:textId="77777777" w:rsidR="00576AB8" w:rsidRPr="00CF434B" w:rsidRDefault="00576AB8" w:rsidP="00576AB8">
      <w:pPr>
        <w:ind w:left="71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F434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</w:p>
    <w:p w14:paraId="3788F5C5" w14:textId="77777777" w:rsidR="00576AB8" w:rsidRPr="00CF434B" w:rsidRDefault="00576AB8" w:rsidP="00576AB8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F434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 w:bidi="ar-SA"/>
        </w:rPr>
        <w:t>Основные критерии отбора проектов и требования к ним:</w:t>
      </w:r>
    </w:p>
    <w:p w14:paraId="1C49546B" w14:textId="77777777" w:rsidR="00576AB8" w:rsidRPr="00CF434B" w:rsidRDefault="00576AB8" w:rsidP="00576AB8">
      <w:pPr>
        <w:ind w:left="71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F434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        соответствует целям стратегических направлений развития Республики Дагестан;</w:t>
      </w:r>
    </w:p>
    <w:p w14:paraId="44385C25" w14:textId="77777777" w:rsidR="00576AB8" w:rsidRPr="00CF434B" w:rsidRDefault="00576AB8" w:rsidP="00576AB8">
      <w:pPr>
        <w:ind w:left="71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F434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        проект реализуется на территории Дагестана местным резидентом;</w:t>
      </w:r>
    </w:p>
    <w:p w14:paraId="4133D806" w14:textId="77777777" w:rsidR="00576AB8" w:rsidRPr="00CF434B" w:rsidRDefault="00576AB8" w:rsidP="00576AB8">
      <w:pPr>
        <w:ind w:left="71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F434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-        стоимость проекта составляет:  от 20 до 500 млн. рублей; </w:t>
      </w:r>
    </w:p>
    <w:p w14:paraId="7CF33D2F" w14:textId="77777777" w:rsidR="00576AB8" w:rsidRPr="00CF434B" w:rsidRDefault="00576AB8" w:rsidP="00576AB8">
      <w:pPr>
        <w:ind w:left="71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F434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        срок окупаемости – не более 5 лет;</w:t>
      </w:r>
    </w:p>
    <w:p w14:paraId="1A7F4091" w14:textId="77777777" w:rsidR="00576AB8" w:rsidRPr="00CF434B" w:rsidRDefault="00576AB8" w:rsidP="00576AB8">
      <w:pPr>
        <w:ind w:left="71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F434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        наличие у инициатора обеспечения, достаточного для покрытия рисков по заемным средствам;</w:t>
      </w:r>
    </w:p>
    <w:p w14:paraId="1EDCC455" w14:textId="77777777" w:rsidR="00576AB8" w:rsidRPr="00CF434B" w:rsidRDefault="00576AB8" w:rsidP="00576AB8">
      <w:pPr>
        <w:ind w:left="71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F434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        отношение объема частных инвестиций к полной стоимости проекта – не менее 20%;</w:t>
      </w:r>
    </w:p>
    <w:p w14:paraId="1664B990" w14:textId="77777777" w:rsidR="00576AB8" w:rsidRPr="00CF434B" w:rsidRDefault="00576AB8" w:rsidP="00576AB8">
      <w:pPr>
        <w:ind w:left="71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F434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        отсутствие у инициатора и инвестора задолженностей перед 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юджетом и внебюджетными фондами.</w:t>
      </w:r>
    </w:p>
    <w:p w14:paraId="312F8422" w14:textId="77777777" w:rsidR="00C4765D" w:rsidRPr="00F83370" w:rsidRDefault="00C4765D" w:rsidP="00C4765D">
      <w:pPr>
        <w:ind w:firstLine="851"/>
        <w:jc w:val="both"/>
        <w:rPr>
          <w:sz w:val="16"/>
          <w:szCs w:val="16"/>
        </w:rPr>
      </w:pPr>
    </w:p>
    <w:p w14:paraId="06ECD662" w14:textId="77777777" w:rsidR="00C4765D" w:rsidRPr="00797164" w:rsidRDefault="00C4765D" w:rsidP="00C4765D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164">
        <w:rPr>
          <w:rFonts w:ascii="Times New Roman" w:eastAsia="ArialMT" w:hAnsi="Times New Roman" w:cs="Times New Roman"/>
          <w:color w:val="292929"/>
          <w:spacing w:val="-1"/>
          <w:sz w:val="28"/>
          <w:szCs w:val="28"/>
        </w:rPr>
        <w:t xml:space="preserve">С </w:t>
      </w:r>
      <w:r w:rsidRPr="00797164">
        <w:rPr>
          <w:rFonts w:ascii="Times New Roman" w:hAnsi="Times New Roman" w:cs="Times New Roman"/>
          <w:sz w:val="28"/>
          <w:szCs w:val="28"/>
        </w:rPr>
        <w:t xml:space="preserve">подробной информацией </w:t>
      </w:r>
      <w:r>
        <w:rPr>
          <w:sz w:val="28"/>
          <w:szCs w:val="28"/>
        </w:rPr>
        <w:t xml:space="preserve">можно ознакомиться </w:t>
      </w:r>
      <w:r w:rsidRPr="00797164">
        <w:rPr>
          <w:rFonts w:ascii="Times New Roman" w:hAnsi="Times New Roman" w:cs="Times New Roman"/>
          <w:sz w:val="28"/>
          <w:szCs w:val="28"/>
        </w:rPr>
        <w:t>по адресу: город Махачкала, ул. Гагарина 120, на сайте Центра «Мой бизнес», а также по телефону горячей линии 8 800 700 99 00.</w:t>
      </w:r>
    </w:p>
    <w:p w14:paraId="46E932C3" w14:textId="77777777" w:rsidR="00624915" w:rsidRDefault="00624915" w:rsidP="00624915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4D2F6A" w14:textId="77777777" w:rsidR="00190B7E" w:rsidRDefault="00190B7E">
      <w:pPr>
        <w:rPr>
          <w:sz w:val="28"/>
          <w:szCs w:val="28"/>
        </w:rPr>
      </w:pPr>
    </w:p>
    <w:p w14:paraId="5B20E7C6" w14:textId="77777777" w:rsidR="00AD2B8F" w:rsidRDefault="00AD2B8F">
      <w:pPr>
        <w:rPr>
          <w:sz w:val="28"/>
          <w:szCs w:val="28"/>
        </w:rPr>
      </w:pPr>
    </w:p>
    <w:p w14:paraId="186870EC" w14:textId="77777777" w:rsidR="001D193D" w:rsidRDefault="001D193D">
      <w:pPr>
        <w:rPr>
          <w:sz w:val="28"/>
          <w:szCs w:val="28"/>
        </w:rPr>
      </w:pPr>
    </w:p>
    <w:p w14:paraId="79C0C6FA" w14:textId="77777777" w:rsidR="001D193D" w:rsidRDefault="001D193D">
      <w:pPr>
        <w:rPr>
          <w:sz w:val="28"/>
          <w:szCs w:val="28"/>
        </w:rPr>
      </w:pPr>
    </w:p>
    <w:p w14:paraId="739E5C54" w14:textId="77777777" w:rsidR="000D0A9F" w:rsidRDefault="000D0A9F">
      <w:pPr>
        <w:rPr>
          <w:sz w:val="28"/>
          <w:szCs w:val="28"/>
        </w:rPr>
      </w:pPr>
    </w:p>
    <w:p w14:paraId="1D48F7EE" w14:textId="77777777" w:rsidR="000D0A9F" w:rsidRDefault="000D0A9F">
      <w:pPr>
        <w:rPr>
          <w:sz w:val="28"/>
          <w:szCs w:val="28"/>
        </w:rPr>
      </w:pPr>
    </w:p>
    <w:p w14:paraId="135C3137" w14:textId="77777777" w:rsidR="000D0A9F" w:rsidRDefault="000D0A9F">
      <w:pPr>
        <w:rPr>
          <w:sz w:val="28"/>
          <w:szCs w:val="28"/>
        </w:rPr>
      </w:pPr>
    </w:p>
    <w:p w14:paraId="52D8D6F5" w14:textId="77777777" w:rsidR="000D0A9F" w:rsidRDefault="000D0A9F">
      <w:pPr>
        <w:rPr>
          <w:sz w:val="28"/>
          <w:szCs w:val="28"/>
        </w:rPr>
      </w:pPr>
    </w:p>
    <w:p w14:paraId="63BB55E2" w14:textId="77777777" w:rsidR="000D0A9F" w:rsidRDefault="000D0A9F">
      <w:pPr>
        <w:rPr>
          <w:sz w:val="28"/>
          <w:szCs w:val="28"/>
        </w:rPr>
      </w:pPr>
    </w:p>
    <w:p w14:paraId="24DAB9FC" w14:textId="77777777" w:rsidR="000D0A9F" w:rsidRDefault="000D0A9F">
      <w:pPr>
        <w:rPr>
          <w:sz w:val="28"/>
          <w:szCs w:val="28"/>
        </w:rPr>
      </w:pPr>
    </w:p>
    <w:p w14:paraId="761DCE30" w14:textId="77777777" w:rsidR="000D0A9F" w:rsidRDefault="000D0A9F">
      <w:pPr>
        <w:rPr>
          <w:sz w:val="28"/>
          <w:szCs w:val="28"/>
        </w:rPr>
      </w:pPr>
    </w:p>
    <w:p w14:paraId="707BF8E0" w14:textId="77777777" w:rsidR="000D0A9F" w:rsidRDefault="000D0A9F">
      <w:pPr>
        <w:rPr>
          <w:sz w:val="28"/>
          <w:szCs w:val="28"/>
        </w:rPr>
      </w:pPr>
    </w:p>
    <w:p w14:paraId="5F07A9E0" w14:textId="77777777" w:rsidR="000D0A9F" w:rsidRDefault="000D0A9F">
      <w:pPr>
        <w:rPr>
          <w:sz w:val="28"/>
          <w:szCs w:val="28"/>
        </w:rPr>
      </w:pPr>
    </w:p>
    <w:p w14:paraId="440CE3FF" w14:textId="77777777" w:rsidR="000D0A9F" w:rsidRDefault="000D0A9F">
      <w:pPr>
        <w:rPr>
          <w:sz w:val="28"/>
          <w:szCs w:val="28"/>
        </w:rPr>
      </w:pPr>
    </w:p>
    <w:p w14:paraId="3D937D83" w14:textId="77777777" w:rsidR="000D0A9F" w:rsidRDefault="000D0A9F">
      <w:pPr>
        <w:rPr>
          <w:sz w:val="28"/>
          <w:szCs w:val="28"/>
        </w:rPr>
      </w:pPr>
    </w:p>
    <w:p w14:paraId="5E42D631" w14:textId="77777777" w:rsidR="000D0A9F" w:rsidRDefault="000D0A9F">
      <w:pPr>
        <w:rPr>
          <w:sz w:val="28"/>
          <w:szCs w:val="28"/>
        </w:rPr>
      </w:pPr>
    </w:p>
    <w:p w14:paraId="451FFA34" w14:textId="77777777" w:rsidR="000D0A9F" w:rsidRDefault="000D0A9F">
      <w:pPr>
        <w:rPr>
          <w:sz w:val="28"/>
          <w:szCs w:val="28"/>
        </w:rPr>
      </w:pPr>
    </w:p>
    <w:p w14:paraId="76CE8603" w14:textId="77777777" w:rsidR="000D0A9F" w:rsidRDefault="000D0A9F">
      <w:pPr>
        <w:rPr>
          <w:sz w:val="28"/>
          <w:szCs w:val="28"/>
        </w:rPr>
      </w:pPr>
    </w:p>
    <w:p w14:paraId="6BF81B38" w14:textId="77777777" w:rsidR="000D0A9F" w:rsidRDefault="000D0A9F">
      <w:pPr>
        <w:rPr>
          <w:sz w:val="28"/>
          <w:szCs w:val="28"/>
        </w:rPr>
      </w:pPr>
    </w:p>
    <w:p w14:paraId="2839368C" w14:textId="77777777" w:rsidR="000D0A9F" w:rsidRDefault="000D0A9F">
      <w:pPr>
        <w:rPr>
          <w:sz w:val="28"/>
          <w:szCs w:val="28"/>
        </w:rPr>
      </w:pPr>
    </w:p>
    <w:p w14:paraId="35EE4E6F" w14:textId="77777777" w:rsidR="000D0A9F" w:rsidRDefault="000D0A9F">
      <w:pPr>
        <w:rPr>
          <w:sz w:val="28"/>
          <w:szCs w:val="28"/>
        </w:rPr>
      </w:pPr>
    </w:p>
    <w:p w14:paraId="1243CD4C" w14:textId="77777777" w:rsidR="000D0A9F" w:rsidRDefault="000D0A9F">
      <w:pPr>
        <w:rPr>
          <w:sz w:val="28"/>
          <w:szCs w:val="28"/>
        </w:rPr>
      </w:pPr>
    </w:p>
    <w:p w14:paraId="4E278F56" w14:textId="77777777" w:rsidR="000D0A9F" w:rsidRDefault="000D0A9F">
      <w:pPr>
        <w:rPr>
          <w:sz w:val="28"/>
          <w:szCs w:val="28"/>
        </w:rPr>
      </w:pPr>
    </w:p>
    <w:p w14:paraId="5EB2AEF5" w14:textId="77777777" w:rsidR="000D0A9F" w:rsidRDefault="000D0A9F">
      <w:pPr>
        <w:rPr>
          <w:sz w:val="28"/>
          <w:szCs w:val="28"/>
        </w:rPr>
      </w:pPr>
    </w:p>
    <w:p w14:paraId="07EEC93F" w14:textId="77777777" w:rsidR="000D0A9F" w:rsidRDefault="000D0A9F">
      <w:pPr>
        <w:rPr>
          <w:sz w:val="28"/>
          <w:szCs w:val="28"/>
        </w:rPr>
      </w:pPr>
    </w:p>
    <w:p w14:paraId="6EAB1A00" w14:textId="77777777" w:rsidR="000D0A9F" w:rsidRDefault="000D0A9F">
      <w:pPr>
        <w:rPr>
          <w:sz w:val="28"/>
          <w:szCs w:val="28"/>
        </w:rPr>
      </w:pPr>
    </w:p>
    <w:p w14:paraId="351160F8" w14:textId="77777777" w:rsidR="000D0A9F" w:rsidRDefault="000D0A9F">
      <w:pPr>
        <w:rPr>
          <w:sz w:val="28"/>
          <w:szCs w:val="28"/>
        </w:rPr>
      </w:pPr>
    </w:p>
    <w:p w14:paraId="76C1E461" w14:textId="77777777" w:rsidR="000D0A9F" w:rsidRDefault="000D0A9F">
      <w:pPr>
        <w:rPr>
          <w:sz w:val="28"/>
          <w:szCs w:val="28"/>
        </w:rPr>
      </w:pPr>
    </w:p>
    <w:p w14:paraId="076358B9" w14:textId="77777777" w:rsidR="000D0A9F" w:rsidRDefault="000D0A9F">
      <w:pPr>
        <w:rPr>
          <w:sz w:val="28"/>
          <w:szCs w:val="28"/>
        </w:rPr>
      </w:pPr>
    </w:p>
    <w:p w14:paraId="094F71E0" w14:textId="77777777" w:rsidR="000D0A9F" w:rsidRDefault="000D0A9F">
      <w:pPr>
        <w:rPr>
          <w:sz w:val="28"/>
          <w:szCs w:val="28"/>
        </w:rPr>
      </w:pPr>
    </w:p>
    <w:p w14:paraId="47D0487C" w14:textId="77777777" w:rsidR="000D0A9F" w:rsidRDefault="000D0A9F">
      <w:pPr>
        <w:rPr>
          <w:sz w:val="28"/>
          <w:szCs w:val="28"/>
        </w:rPr>
      </w:pPr>
    </w:p>
    <w:p w14:paraId="1C799A09" w14:textId="77777777" w:rsidR="000D0A9F" w:rsidRDefault="000D0A9F">
      <w:pPr>
        <w:rPr>
          <w:sz w:val="28"/>
          <w:szCs w:val="28"/>
        </w:rPr>
      </w:pPr>
    </w:p>
    <w:p w14:paraId="00170EB6" w14:textId="77777777" w:rsidR="000D0A9F" w:rsidRDefault="000D0A9F">
      <w:pPr>
        <w:rPr>
          <w:sz w:val="28"/>
          <w:szCs w:val="28"/>
        </w:rPr>
      </w:pPr>
    </w:p>
    <w:p w14:paraId="0F9BFB84" w14:textId="77777777" w:rsidR="000D0A9F" w:rsidRDefault="000D0A9F">
      <w:pPr>
        <w:rPr>
          <w:sz w:val="28"/>
          <w:szCs w:val="28"/>
        </w:rPr>
      </w:pPr>
    </w:p>
    <w:p w14:paraId="6E0CAE8C" w14:textId="77777777" w:rsidR="000D0A9F" w:rsidRDefault="000D0A9F">
      <w:pPr>
        <w:rPr>
          <w:sz w:val="28"/>
          <w:szCs w:val="28"/>
        </w:rPr>
      </w:pPr>
    </w:p>
    <w:p w14:paraId="7791362C" w14:textId="77777777" w:rsidR="000D0A9F" w:rsidRDefault="000D0A9F">
      <w:pPr>
        <w:rPr>
          <w:sz w:val="28"/>
          <w:szCs w:val="28"/>
        </w:rPr>
      </w:pPr>
    </w:p>
    <w:p w14:paraId="18D833CB" w14:textId="77777777" w:rsidR="000D0A9F" w:rsidRDefault="000D0A9F">
      <w:pPr>
        <w:rPr>
          <w:sz w:val="28"/>
          <w:szCs w:val="28"/>
        </w:rPr>
      </w:pPr>
    </w:p>
    <w:p w14:paraId="3947A553" w14:textId="77777777" w:rsidR="000D0A9F" w:rsidRDefault="000D0A9F">
      <w:pPr>
        <w:rPr>
          <w:sz w:val="28"/>
          <w:szCs w:val="28"/>
        </w:rPr>
      </w:pPr>
    </w:p>
    <w:p w14:paraId="0C9E2BEF" w14:textId="77777777" w:rsidR="00AD2B8F" w:rsidRDefault="00AD2B8F">
      <w:pPr>
        <w:rPr>
          <w:sz w:val="28"/>
          <w:szCs w:val="28"/>
        </w:rPr>
      </w:pPr>
    </w:p>
    <w:p w14:paraId="2B082DF1" w14:textId="77777777" w:rsidR="00190B7E" w:rsidRDefault="00190B7E">
      <w:pPr>
        <w:rPr>
          <w:sz w:val="28"/>
          <w:szCs w:val="28"/>
        </w:rPr>
      </w:pPr>
    </w:p>
    <w:p w14:paraId="73D74047" w14:textId="77777777" w:rsidR="00190B7E" w:rsidRDefault="00190B7E" w:rsidP="00190B7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7343">
        <w:rPr>
          <w:rFonts w:ascii="Times New Roman" w:eastAsia="Calibri" w:hAnsi="Times New Roman" w:cs="Times New Roman"/>
          <w:b/>
          <w:sz w:val="28"/>
          <w:szCs w:val="28"/>
        </w:rPr>
        <w:t xml:space="preserve">Меры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 формы </w:t>
      </w:r>
      <w:r w:rsidRPr="00ED7343">
        <w:rPr>
          <w:rFonts w:ascii="Times New Roman" w:eastAsia="Calibri" w:hAnsi="Times New Roman" w:cs="Times New Roman"/>
          <w:b/>
          <w:sz w:val="28"/>
          <w:szCs w:val="28"/>
        </w:rPr>
        <w:t>государственной поддержки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ED7343">
        <w:rPr>
          <w:rFonts w:ascii="Times New Roman" w:eastAsia="Calibri" w:hAnsi="Times New Roman" w:cs="Times New Roman"/>
          <w:b/>
          <w:sz w:val="28"/>
          <w:szCs w:val="28"/>
        </w:rPr>
        <w:t xml:space="preserve"> оказываемые </w:t>
      </w:r>
      <w:r>
        <w:rPr>
          <w:rFonts w:ascii="Times New Roman" w:eastAsia="Calibri" w:hAnsi="Times New Roman" w:cs="Times New Roman"/>
          <w:b/>
          <w:sz w:val="28"/>
          <w:szCs w:val="28"/>
        </w:rPr>
        <w:t>Министерством сельского хозяйства и продовольствия Республики Дагестан</w:t>
      </w:r>
    </w:p>
    <w:p w14:paraId="23C9D9CF" w14:textId="77777777" w:rsidR="00006E30" w:rsidRDefault="00006E30" w:rsidP="00190B7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B590FA" w14:textId="77777777" w:rsidR="00006E30" w:rsidRDefault="00006E30" w:rsidP="000C58F4">
      <w:pPr>
        <w:pStyle w:val="20"/>
        <w:shd w:val="clear" w:color="auto" w:fill="auto"/>
        <w:spacing w:before="0" w:line="317" w:lineRule="exact"/>
        <w:ind w:firstLine="720"/>
      </w:pPr>
      <w:r>
        <w:t>Министерство, в рамках реализации мероприятий Государственной программы Республики Дагестан «Развитие сельского хозяйства и регулирование рынков сельскохозяйственной продукции, сырья и продовольствия», утвержденной постановлением Правительства РД от 13.12.2013 № 673 и регионального проекта «Акселерация субъектов малого и среднего предпринимательства», оказывает господдержку субъектам малого и среднего предпринимательства по следующим направлениям:</w:t>
      </w:r>
    </w:p>
    <w:p w14:paraId="7D8771D3" w14:textId="77777777" w:rsidR="00006E30" w:rsidRDefault="00006E30" w:rsidP="00FF02A9">
      <w:pPr>
        <w:pStyle w:val="20"/>
        <w:shd w:val="clear" w:color="auto" w:fill="auto"/>
        <w:spacing w:before="0" w:line="317" w:lineRule="exact"/>
        <w:ind w:firstLine="720"/>
      </w:pPr>
      <w:r>
        <w:rPr>
          <w:rStyle w:val="21"/>
        </w:rPr>
        <w:t xml:space="preserve">- Грант «Агропрогресс» </w:t>
      </w:r>
      <w:r>
        <w:t xml:space="preserve">- бюджетные ассигнования, перечисляемые из республиканского бюджета в соответствии с решением комиссии по отбору сельскохозяйственным товаропроизводителям (за исключением крестьянских (фермерских) хозяйств, граждан, ведущих личное подсобное хозяйство, индивидуальных предпринимателей, являющихся главами крестьянских (фермерских) хозяйств, и сельскохозяйственных потребительских кооперативов), отвечающим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Федеральным законом </w:t>
      </w:r>
      <w:r w:rsidR="00FF02A9">
        <w:t>«</w:t>
      </w:r>
      <w:r>
        <w:t>О развитии малого и среднего предпринимательства в Российской Федерации</w:t>
      </w:r>
      <w:r w:rsidR="00FF02A9">
        <w:t>»</w:t>
      </w:r>
      <w:r>
        <w:t>, осуществляющим деятельность более 24 месяцев с даты регистрации на сельских территориях или территориях сельской агломерации, обязующимся в рамках Соглашения осуществлять деятельность, на которую предоставляется грант, в течение 5 лет на сельских территориях или территориях сельской агломерации со дня получения средств гранта и достигнуть плановых показателей деятельности, предусмотренных проектом грантополучателя, для финансового обеспечения затрат, не возмещаемых в рамках иных направлений государственной поддержки, предусмотренных</w:t>
      </w:r>
      <w:r w:rsidR="00FF02A9">
        <w:t xml:space="preserve"> Гос</w:t>
      </w:r>
      <w:r>
        <w:t xml:space="preserve">ударственной программой Республики Дагестан, в целях реализации проекта </w:t>
      </w:r>
      <w:r w:rsidR="00FF02A9">
        <w:t>«</w:t>
      </w:r>
      <w:r>
        <w:t>Агропрогресс</w:t>
      </w:r>
      <w:r w:rsidR="00FF02A9">
        <w:t>»</w:t>
      </w:r>
      <w:r>
        <w:t xml:space="preserve"> на сельских территориях или территориях сельской агломерации.</w:t>
      </w:r>
    </w:p>
    <w:p w14:paraId="5026B5E5" w14:textId="77777777" w:rsidR="00006E30" w:rsidRDefault="00006E30" w:rsidP="000C58F4">
      <w:pPr>
        <w:pStyle w:val="20"/>
        <w:shd w:val="clear" w:color="auto" w:fill="auto"/>
        <w:spacing w:before="0" w:line="317" w:lineRule="exact"/>
        <w:ind w:firstLine="720"/>
      </w:pPr>
      <w:r>
        <w:t xml:space="preserve">Не менее 70 процентов стоимости проекта грантополучателя, реализуемого с участием средств гранта </w:t>
      </w:r>
      <w:r w:rsidR="00FF02A9">
        <w:t>«</w:t>
      </w:r>
      <w:r>
        <w:t>Агропрогресс</w:t>
      </w:r>
      <w:r w:rsidR="00FF02A9">
        <w:t>»</w:t>
      </w:r>
      <w:r>
        <w:t xml:space="preserve">, должны быть обеспечены средствами привлекаемого на реализацию проекта инвестиционного кредита. Допускается направление средств гранта </w:t>
      </w:r>
      <w:r w:rsidR="00FF02A9">
        <w:t>«</w:t>
      </w:r>
      <w:r>
        <w:t>Агропрогресс</w:t>
      </w:r>
      <w:r w:rsidR="00FF02A9">
        <w:t>»</w:t>
      </w:r>
      <w:r>
        <w:t xml:space="preserve"> на уплату процентов по указанному кредиту в течение не более 18 месяцев с даты получения гранта. Планируемое маточное товарное поголовье крупного рогатого скота, предусмотренное проектом грантополучателя, реализуемым с использованием гранта </w:t>
      </w:r>
      <w:r w:rsidR="00FF02A9">
        <w:t>«</w:t>
      </w:r>
      <w:r>
        <w:t>Агропрогресс</w:t>
      </w:r>
      <w:r w:rsidR="00FF02A9">
        <w:t>»</w:t>
      </w:r>
      <w:r>
        <w:t xml:space="preserve">, направленным на разведение крупного рогатого скота, не должно превышать 400 голов. Средства гранта </w:t>
      </w:r>
      <w:r w:rsidR="00FF02A9">
        <w:t>«</w:t>
      </w:r>
      <w:r>
        <w:t>Агропрогресс</w:t>
      </w:r>
      <w:r w:rsidR="00FF02A9">
        <w:t>»</w:t>
      </w:r>
      <w:r>
        <w:t xml:space="preserve"> не могут быть направлены на завершение проектов грантополучателя в сфере агропромышленного комплекса, реализация которых начата до получения гранта </w:t>
      </w:r>
      <w:r w:rsidR="00FF02A9">
        <w:t>«</w:t>
      </w:r>
      <w:r>
        <w:t>Агропрогресс</w:t>
      </w:r>
      <w:r w:rsidR="00FF02A9">
        <w:t>»</w:t>
      </w:r>
      <w:r>
        <w:t xml:space="preserve">, за исключением случаев, когда реализация проекта грантополучателя начата в текущем финансовом году, при условии, что средства гранта </w:t>
      </w:r>
      <w:r w:rsidR="00FF02A9">
        <w:t>«</w:t>
      </w:r>
      <w:r>
        <w:t>Агропрогресс</w:t>
      </w:r>
      <w:r w:rsidR="00FF02A9">
        <w:t>»</w:t>
      </w:r>
      <w:r>
        <w:t xml:space="preserve"> не дублируют затраты, финансирование которых осуществлялось в рамках ранее начатого проекта грантополучателя.</w:t>
      </w:r>
    </w:p>
    <w:p w14:paraId="781CF0F9" w14:textId="77777777" w:rsidR="00006E30" w:rsidRDefault="00006E30" w:rsidP="000C58F4">
      <w:pPr>
        <w:pStyle w:val="20"/>
        <w:shd w:val="clear" w:color="auto" w:fill="auto"/>
        <w:spacing w:before="0" w:line="317" w:lineRule="exact"/>
        <w:ind w:firstLine="720"/>
      </w:pPr>
      <w:r>
        <w:t xml:space="preserve">Повторное получение гранта </w:t>
      </w:r>
      <w:r w:rsidR="00FF02A9">
        <w:t>«</w:t>
      </w:r>
      <w:r>
        <w:t>Агропрогресс</w:t>
      </w:r>
      <w:r w:rsidR="00FF02A9">
        <w:t>»</w:t>
      </w:r>
      <w:r>
        <w:t xml:space="preserve"> возможно при условии достижения плановых показателей деятельности ранее реализованного проекта </w:t>
      </w:r>
      <w:r w:rsidR="00FF02A9">
        <w:t>«</w:t>
      </w:r>
      <w:r>
        <w:t>Агропрогресс</w:t>
      </w:r>
      <w:r w:rsidR="00FF02A9">
        <w:t>»</w:t>
      </w:r>
      <w:r>
        <w:t xml:space="preserve"> в полном объеме, но не ранее чем через 36 месяцев с даты получения предыдущего гранта.</w:t>
      </w:r>
    </w:p>
    <w:p w14:paraId="0955780C" w14:textId="77777777" w:rsidR="00006E30" w:rsidRDefault="00006E30" w:rsidP="000C58F4">
      <w:pPr>
        <w:pStyle w:val="20"/>
        <w:numPr>
          <w:ilvl w:val="0"/>
          <w:numId w:val="2"/>
        </w:numPr>
        <w:shd w:val="clear" w:color="auto" w:fill="auto"/>
        <w:tabs>
          <w:tab w:val="left" w:pos="1248"/>
        </w:tabs>
        <w:spacing w:before="0" w:line="317" w:lineRule="exact"/>
        <w:ind w:firstLine="720"/>
      </w:pPr>
      <w:r>
        <w:rPr>
          <w:rStyle w:val="21"/>
        </w:rPr>
        <w:t xml:space="preserve">Грант на развитие семейной фермы </w:t>
      </w:r>
      <w:r>
        <w:t xml:space="preserve">- бюджетные ассигнования, представляемые из республиканского бюджета в соответствии с решением комиссии по отбору семейной фермы для финансового обеспечения ее затрат, не возмещаемых в рамках иных направлений государственной поддержки, предусмотренных Государственной программой Республики Дагестан </w:t>
      </w:r>
      <w:r w:rsidR="00FF02A9">
        <w:t>«</w:t>
      </w:r>
      <w:r>
        <w:t>Развитие сельского хозяйства и регулирование рынков сельскохозяйственной продукции, сырья и продовольствия</w:t>
      </w:r>
      <w:r w:rsidR="00FF02A9">
        <w:t>»</w:t>
      </w:r>
      <w:r>
        <w:t xml:space="preserve">, утвержденной постановлением Правительства Республики Дагестан от 13 декабря 2013 г. </w:t>
      </w:r>
      <w:r>
        <w:rPr>
          <w:lang w:val="en-US" w:eastAsia="en-US" w:bidi="en-US"/>
        </w:rPr>
        <w:t>N</w:t>
      </w:r>
      <w:r w:rsidRPr="00D2456C">
        <w:rPr>
          <w:lang w:eastAsia="en-US" w:bidi="en-US"/>
        </w:rPr>
        <w:t xml:space="preserve"> </w:t>
      </w:r>
      <w:r>
        <w:t>673 (далее - Государственная программа Республики Дагестан), в целях развития на сельских территориях или территориях сельской агломерации малого и среднего предпринимательства и создания на данных территориях новых постоянных рабочих мест исходя из расчета создания не менее 3 новых постоянных рабочих мест на один грант в году его получения.</w:t>
      </w:r>
    </w:p>
    <w:p w14:paraId="2EEB13F1" w14:textId="77777777" w:rsidR="00006E30" w:rsidRDefault="00006E30" w:rsidP="000C58F4">
      <w:pPr>
        <w:pStyle w:val="20"/>
        <w:shd w:val="clear" w:color="auto" w:fill="auto"/>
        <w:spacing w:before="0" w:line="317" w:lineRule="exact"/>
        <w:ind w:firstLine="720"/>
      </w:pPr>
      <w:r>
        <w:t>Максимальный размер гранта в расчете на одного заявителя составляет в размере, не превышающем 20 млн. рублей, но не более 60 процентов стоимости проекта грантополучателя.</w:t>
      </w:r>
    </w:p>
    <w:p w14:paraId="0B68C524" w14:textId="77777777" w:rsidR="00006E30" w:rsidRDefault="00006E30" w:rsidP="000C58F4">
      <w:pPr>
        <w:pStyle w:val="20"/>
        <w:numPr>
          <w:ilvl w:val="0"/>
          <w:numId w:val="2"/>
        </w:numPr>
        <w:shd w:val="clear" w:color="auto" w:fill="auto"/>
        <w:tabs>
          <w:tab w:val="left" w:pos="1106"/>
        </w:tabs>
        <w:spacing w:before="0" w:line="317" w:lineRule="exact"/>
        <w:ind w:firstLine="720"/>
      </w:pPr>
      <w:r>
        <w:rPr>
          <w:rStyle w:val="21"/>
        </w:rPr>
        <w:t xml:space="preserve">Грант на развитие материально - технической базы СПоК </w:t>
      </w:r>
      <w:r>
        <w:t xml:space="preserve">- бюджетные ассигнования, перечисляемые из республиканского бюджета в соответствии с решением комиссии по отбору сельскохозяйственному потребительскому кооперативу (далее - кооператив) для финансового обеспечения его затрат, не возмещаемых в рамках иных направлений государственной поддержки, предусмотренных Государственной программой Республики Дагестан </w:t>
      </w:r>
      <w:r w:rsidR="007668CA">
        <w:t>«</w:t>
      </w:r>
      <w:r>
        <w:t>Развитие сельского хозяйства и регулирование рынков сельскохозяйственной продукции, сырья и продовольствия</w:t>
      </w:r>
      <w:r w:rsidR="007668CA">
        <w:t>»</w:t>
      </w:r>
      <w:r>
        <w:t xml:space="preserve">, утвержденной постановлением Правительства Республики Дагестан от 13 декабря 2013 г. </w:t>
      </w:r>
      <w:r w:rsidRPr="007668CA">
        <w:rPr>
          <w:lang w:val="en-US" w:eastAsia="en-US" w:bidi="en-US"/>
        </w:rPr>
        <w:t>N</w:t>
      </w:r>
      <w:r w:rsidRPr="00D2456C">
        <w:rPr>
          <w:lang w:eastAsia="en-US" w:bidi="en-US"/>
        </w:rPr>
        <w:t xml:space="preserve"> </w:t>
      </w:r>
      <w:r>
        <w:t>673 (далее – Государственная</w:t>
      </w:r>
      <w:r w:rsidR="007668CA">
        <w:t xml:space="preserve"> </w:t>
      </w:r>
      <w:r>
        <w:t>программа Республики Дагестан), в целях реализации проекта грантополучателя и создания новых постоянных рабочих мест на сельских территориях или территориях сельской агломерации исходя из расчета создания не менее одного нового постоянного рабочего места на каждые 3 млн. рублей гранта, но не менее 1 нового постоянного рабочего места на 1 грант, в году его получения.</w:t>
      </w:r>
    </w:p>
    <w:p w14:paraId="4D5FBF95" w14:textId="77777777" w:rsidR="00006E30" w:rsidRDefault="007668CA" w:rsidP="007668CA">
      <w:pPr>
        <w:pStyle w:val="20"/>
        <w:shd w:val="clear" w:color="auto" w:fill="auto"/>
        <w:spacing w:before="0" w:line="317" w:lineRule="exact"/>
        <w:ind w:firstLine="720"/>
      </w:pPr>
      <w:r>
        <w:t xml:space="preserve">- </w:t>
      </w:r>
      <w:r w:rsidR="00006E30">
        <w:t>Максимальный размер гранта в расчете на один кооператив составляет 70 млн. рублей, но не более 60 процентов стоимости проекта грантополучателя.</w:t>
      </w:r>
    </w:p>
    <w:p w14:paraId="6D45983C" w14:textId="77777777" w:rsidR="00006E30" w:rsidRDefault="007668CA" w:rsidP="007B56EF">
      <w:pPr>
        <w:pStyle w:val="20"/>
        <w:shd w:val="clear" w:color="auto" w:fill="auto"/>
        <w:tabs>
          <w:tab w:val="left" w:pos="1037"/>
        </w:tabs>
        <w:spacing w:before="0" w:line="317" w:lineRule="exact"/>
        <w:ind w:firstLine="720"/>
      </w:pPr>
      <w:r>
        <w:rPr>
          <w:rStyle w:val="21"/>
        </w:rPr>
        <w:t xml:space="preserve">- </w:t>
      </w:r>
      <w:r w:rsidR="00006E30">
        <w:rPr>
          <w:rStyle w:val="21"/>
        </w:rPr>
        <w:t xml:space="preserve">Грант «Агростартап» </w:t>
      </w:r>
      <w:r w:rsidR="00006E30">
        <w:t>- средства, перечисляемые из республиканского бюджета заявителю для финансового обеспечения его затрат, не возмещаемых в рамках иных направлений государственной поддержки, связанных с реализацией проекта по созданию и (или) развитию хозяйства, представляемого заявителем в конкурсную комиссию.</w:t>
      </w:r>
    </w:p>
    <w:p w14:paraId="21EE1F39" w14:textId="77777777" w:rsidR="00006E30" w:rsidRDefault="00006E30" w:rsidP="000C58F4">
      <w:pPr>
        <w:pStyle w:val="20"/>
        <w:shd w:val="clear" w:color="auto" w:fill="auto"/>
        <w:spacing w:before="0" w:line="317" w:lineRule="exact"/>
        <w:ind w:firstLine="720"/>
      </w:pPr>
      <w:r>
        <w:t>Предельный размер гранта «Агростартап», предоставляемого заявителю на реализацию проекта по созданию и (или) развитию хозяйства, не должен превышать:</w:t>
      </w:r>
    </w:p>
    <w:p w14:paraId="47309710" w14:textId="77777777" w:rsidR="00006E30" w:rsidRDefault="00006E30" w:rsidP="000C58F4">
      <w:pPr>
        <w:pStyle w:val="20"/>
        <w:shd w:val="clear" w:color="auto" w:fill="auto"/>
        <w:spacing w:before="0" w:line="317" w:lineRule="exact"/>
        <w:ind w:firstLine="720"/>
      </w:pPr>
      <w:r>
        <w:t>при реализации проектов по разведению крупного рогатого скота мясного или молочного направлений продуктивности - в размере, не превышающем 5 млн рублей, но не более 90 процентов затрат;</w:t>
      </w:r>
    </w:p>
    <w:p w14:paraId="2E2013FC" w14:textId="77777777" w:rsidR="00006E30" w:rsidRDefault="00006E30" w:rsidP="000C58F4">
      <w:pPr>
        <w:pStyle w:val="20"/>
        <w:shd w:val="clear" w:color="auto" w:fill="auto"/>
        <w:tabs>
          <w:tab w:val="left" w:pos="2831"/>
          <w:tab w:val="left" w:pos="3799"/>
          <w:tab w:val="left" w:pos="5118"/>
          <w:tab w:val="left" w:pos="6437"/>
          <w:tab w:val="left" w:pos="7894"/>
          <w:tab w:val="left" w:pos="8240"/>
          <w:tab w:val="left" w:pos="8585"/>
        </w:tabs>
        <w:spacing w:before="0" w:line="317" w:lineRule="exact"/>
        <w:ind w:firstLine="720"/>
      </w:pPr>
      <w:r>
        <w:t>при реализации проектов по разведению крупного рогатого скота мясного или молочного направлений продуктивности, в случае если предусмотрено использование части гранта «Агростартап» на цели формирования неделимого фонда кооператива,</w:t>
      </w:r>
      <w:r>
        <w:tab/>
        <w:t>членом</w:t>
      </w:r>
      <w:r>
        <w:tab/>
        <w:t>которого</w:t>
      </w:r>
      <w:r>
        <w:tab/>
        <w:t>является</w:t>
      </w:r>
      <w:r>
        <w:tab/>
        <w:t>заявитель,</w:t>
      </w:r>
      <w:r>
        <w:tab/>
        <w:t>-</w:t>
      </w:r>
      <w:r>
        <w:tab/>
        <w:t>в</w:t>
      </w:r>
      <w:r>
        <w:tab/>
        <w:t>размере, не</w:t>
      </w:r>
    </w:p>
    <w:p w14:paraId="1FAB75DA" w14:textId="77777777" w:rsidR="00006E30" w:rsidRDefault="00006E30" w:rsidP="000C58F4">
      <w:pPr>
        <w:pStyle w:val="20"/>
        <w:shd w:val="clear" w:color="auto" w:fill="auto"/>
        <w:spacing w:before="0" w:line="317" w:lineRule="exact"/>
        <w:ind w:firstLine="720"/>
      </w:pPr>
      <w:r>
        <w:t>превышающем 6 млн рублей, но не более 90 процентов затрат;</w:t>
      </w:r>
    </w:p>
    <w:p w14:paraId="0FD4F4BB" w14:textId="77777777" w:rsidR="00006E30" w:rsidRDefault="00006E30" w:rsidP="000C58F4">
      <w:pPr>
        <w:pStyle w:val="20"/>
        <w:shd w:val="clear" w:color="auto" w:fill="auto"/>
        <w:spacing w:before="0" w:line="317" w:lineRule="exact"/>
        <w:ind w:firstLine="720"/>
      </w:pPr>
      <w:r>
        <w:t>по иным направлениям реализации проектов - в размере, не превышающем 3 млн рублей, но не более 90 процентов затрат;</w:t>
      </w:r>
    </w:p>
    <w:p w14:paraId="77BD56D0" w14:textId="77777777" w:rsidR="00006E30" w:rsidRDefault="00006E30" w:rsidP="000C58F4">
      <w:pPr>
        <w:pStyle w:val="20"/>
        <w:shd w:val="clear" w:color="auto" w:fill="auto"/>
        <w:tabs>
          <w:tab w:val="left" w:pos="2831"/>
          <w:tab w:val="left" w:pos="3799"/>
          <w:tab w:val="left" w:pos="5118"/>
          <w:tab w:val="left" w:pos="6437"/>
          <w:tab w:val="left" w:pos="7894"/>
          <w:tab w:val="left" w:pos="8240"/>
          <w:tab w:val="left" w:pos="8585"/>
        </w:tabs>
        <w:spacing w:before="0" w:line="317" w:lineRule="exact"/>
        <w:ind w:firstLine="720"/>
      </w:pPr>
      <w:r>
        <w:t>по иным направлениям реализации проектов, в случае если предусмотрено использование части гранта «Агростартап» на цели формирования неделимого фонда кооператива,</w:t>
      </w:r>
      <w:r>
        <w:tab/>
        <w:t>членом</w:t>
      </w:r>
      <w:r>
        <w:tab/>
        <w:t>которого</w:t>
      </w:r>
      <w:r>
        <w:tab/>
        <w:t>является</w:t>
      </w:r>
      <w:r>
        <w:tab/>
        <w:t>заявитель,</w:t>
      </w:r>
      <w:r>
        <w:tab/>
        <w:t>-</w:t>
      </w:r>
      <w:r>
        <w:tab/>
        <w:t>в</w:t>
      </w:r>
      <w:r>
        <w:tab/>
        <w:t>размере, не</w:t>
      </w:r>
    </w:p>
    <w:p w14:paraId="35B86233" w14:textId="77777777" w:rsidR="00006E30" w:rsidRDefault="00006E30" w:rsidP="000C58F4">
      <w:pPr>
        <w:pStyle w:val="20"/>
        <w:shd w:val="clear" w:color="auto" w:fill="auto"/>
        <w:spacing w:before="0" w:line="317" w:lineRule="exact"/>
        <w:ind w:firstLine="720"/>
      </w:pPr>
      <w:r>
        <w:t>превышающем 4 млн рублей, но не более 90 процентов затрат.</w:t>
      </w:r>
    </w:p>
    <w:p w14:paraId="7D9C0315" w14:textId="77777777" w:rsidR="00006E30" w:rsidRDefault="00006E30" w:rsidP="000C58F4">
      <w:pPr>
        <w:pStyle w:val="60"/>
        <w:numPr>
          <w:ilvl w:val="0"/>
          <w:numId w:val="2"/>
        </w:numPr>
        <w:shd w:val="clear" w:color="auto" w:fill="auto"/>
        <w:tabs>
          <w:tab w:val="left" w:pos="1037"/>
        </w:tabs>
        <w:spacing w:before="0" w:after="0"/>
        <w:ind w:firstLine="720"/>
      </w:pPr>
      <w:r>
        <w:t xml:space="preserve">Субсидии на возмещение части затрат, понесенных в текущем финансовом году сельскохозяйственными потребительскими кооперативами </w:t>
      </w:r>
      <w:r>
        <w:rPr>
          <w:rStyle w:val="61"/>
        </w:rPr>
        <w:t>по ставкам в следующем размере:</w:t>
      </w:r>
    </w:p>
    <w:p w14:paraId="652F448C" w14:textId="77777777" w:rsidR="00006E30" w:rsidRDefault="00006E30" w:rsidP="000C58F4">
      <w:pPr>
        <w:pStyle w:val="20"/>
        <w:shd w:val="clear" w:color="auto" w:fill="auto"/>
        <w:tabs>
          <w:tab w:val="left" w:pos="1039"/>
        </w:tabs>
        <w:spacing w:before="0" w:line="317" w:lineRule="exact"/>
        <w:ind w:firstLine="720"/>
      </w:pPr>
      <w:r>
        <w:t>а)</w:t>
      </w:r>
      <w:r>
        <w:tab/>
        <w:t>не превышающем 50 процентов затрат, но не более 3 млн. рублей, из расчета на один кооператив при возмещении части затрат, связанных с приобретением кооперативом имущества в целях последующей передачи (реализации) его в собственность членам (кроме ассоциированных членов) кооператива. Стоимость такого имущества, передаваемого (реализуемого) в собственность одного члена кооператива, не может превышать 30 проц., общей стоимости указанного имущества;</w:t>
      </w:r>
    </w:p>
    <w:p w14:paraId="61659BE1" w14:textId="77777777" w:rsidR="00006E30" w:rsidRDefault="00006E30" w:rsidP="000C58F4">
      <w:pPr>
        <w:pStyle w:val="20"/>
        <w:shd w:val="clear" w:color="auto" w:fill="auto"/>
        <w:tabs>
          <w:tab w:val="left" w:pos="1050"/>
        </w:tabs>
        <w:spacing w:before="0" w:line="317" w:lineRule="exact"/>
        <w:ind w:firstLine="720"/>
      </w:pPr>
      <w:r>
        <w:t>б)</w:t>
      </w:r>
      <w:r>
        <w:tab/>
        <w:t>не превышающем 50 процентов затрат, но не более 10 млн. рублей, из расчета на один кооператив, связанных с приобретением крупного рогатого скота в целях замены крупного рогатого скота, больного или инфицированного лейкозом, принадлежащего членам указанного кооператива (кроме ассоциированных членов) на праве собственности. Стоимость крупного рогатого скота, передаваемого (реализуемого) в собственность одного члена кооператива, не может превышать 30 проц., о</w:t>
      </w:r>
      <w:r w:rsidR="007B56EF">
        <w:t>б</w:t>
      </w:r>
      <w:r>
        <w:t>щей стоимости приобретаемого поголовья. Возраст приобретаемого крупного рогатого скота не должен превышать 2-х лет;</w:t>
      </w:r>
    </w:p>
    <w:p w14:paraId="1219EB98" w14:textId="77777777" w:rsidR="00006E30" w:rsidRDefault="00006E30" w:rsidP="000C58F4">
      <w:pPr>
        <w:pStyle w:val="20"/>
        <w:shd w:val="clear" w:color="auto" w:fill="auto"/>
        <w:tabs>
          <w:tab w:val="left" w:pos="1044"/>
        </w:tabs>
        <w:spacing w:before="0" w:line="317" w:lineRule="exact"/>
        <w:ind w:firstLine="720"/>
      </w:pPr>
      <w:r>
        <w:t>в)</w:t>
      </w:r>
      <w:r>
        <w:tab/>
        <w:t>не превышающем 50 проц., затрат, но не более 10 млн. рублей, из расчета на один кооператив при возмещении части затрат, связанных с приобретением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для оказания услуг членам кооператива. Срок эксплуатации таких техники, транспорта, оборудования и объектов на день получения средств не должен превышать 3 года с года их производства;</w:t>
      </w:r>
    </w:p>
    <w:p w14:paraId="076FEC6E" w14:textId="77777777" w:rsidR="00006E30" w:rsidRDefault="00006E30" w:rsidP="007B56EF">
      <w:pPr>
        <w:pStyle w:val="20"/>
        <w:shd w:val="clear" w:color="auto" w:fill="auto"/>
        <w:tabs>
          <w:tab w:val="left" w:pos="1039"/>
        </w:tabs>
        <w:spacing w:before="0" w:line="317" w:lineRule="exact"/>
        <w:ind w:firstLine="720"/>
      </w:pPr>
      <w:r>
        <w:t>г)</w:t>
      </w:r>
      <w:r>
        <w:tab/>
        <w:t>при возмещении части затрат, связанных с закупкой сельскохозяйственной продукции у членов кооператива (кроме ассоциированных членов), в размере, не</w:t>
      </w:r>
      <w:r w:rsidR="007B56EF">
        <w:t xml:space="preserve"> </w:t>
      </w:r>
      <w:r>
        <w:t>превышающем:</w:t>
      </w:r>
      <w:r>
        <w:tab/>
      </w:r>
    </w:p>
    <w:p w14:paraId="6BCDF301" w14:textId="77777777" w:rsidR="00006E30" w:rsidRDefault="00006E30" w:rsidP="007B56EF">
      <w:pPr>
        <w:pStyle w:val="20"/>
        <w:shd w:val="clear" w:color="auto" w:fill="auto"/>
        <w:tabs>
          <w:tab w:val="left" w:pos="1512"/>
          <w:tab w:val="left" w:pos="2059"/>
          <w:tab w:val="left" w:pos="2889"/>
          <w:tab w:val="left" w:pos="3712"/>
          <w:tab w:val="left" w:pos="4813"/>
          <w:tab w:val="left" w:pos="5435"/>
          <w:tab w:val="left" w:pos="7157"/>
          <w:tab w:val="left" w:pos="8326"/>
        </w:tabs>
        <w:spacing w:before="0" w:line="317" w:lineRule="exact"/>
        <w:ind w:firstLine="720"/>
      </w:pPr>
      <w:r>
        <w:t xml:space="preserve">10 процентов затрат, - если выручка от реализации продукции, закупленной у членов кооператива по итогам отчетного бухгалтерского периода (квартала) текущего финансового года, за который предоставляется возмещение части затрат, </w:t>
      </w:r>
      <w:r w:rsidR="007B56EF">
        <w:t>составляет</w:t>
      </w:r>
      <w:r w:rsidR="007B56EF">
        <w:tab/>
        <w:t>от</w:t>
      </w:r>
      <w:r w:rsidR="007B56EF">
        <w:tab/>
        <w:t>100</w:t>
      </w:r>
      <w:r w:rsidR="007B56EF">
        <w:tab/>
        <w:t>тыс.</w:t>
      </w:r>
      <w:r w:rsidR="007B56EF">
        <w:tab/>
        <w:t>рублей</w:t>
      </w:r>
      <w:r w:rsidR="007B56EF">
        <w:tab/>
        <w:t xml:space="preserve">до </w:t>
      </w:r>
      <w:r>
        <w:t>5000</w:t>
      </w:r>
      <w:r w:rsidR="007B56EF">
        <w:t xml:space="preserve"> </w:t>
      </w:r>
      <w:r>
        <w:t>тыс.</w:t>
      </w:r>
      <w:r w:rsidR="007B56EF">
        <w:t xml:space="preserve"> </w:t>
      </w:r>
      <w:r>
        <w:t>рублей</w:t>
      </w:r>
      <w:r w:rsidR="007B56EF">
        <w:t xml:space="preserve"> </w:t>
      </w:r>
      <w:r>
        <w:t>включительно;</w:t>
      </w:r>
    </w:p>
    <w:p w14:paraId="56F04C4C" w14:textId="77777777" w:rsidR="00006E30" w:rsidRDefault="00006E30" w:rsidP="000C58F4">
      <w:pPr>
        <w:pStyle w:val="20"/>
        <w:shd w:val="clear" w:color="auto" w:fill="auto"/>
        <w:tabs>
          <w:tab w:val="left" w:pos="1512"/>
          <w:tab w:val="left" w:pos="2059"/>
          <w:tab w:val="left" w:pos="2889"/>
          <w:tab w:val="left" w:pos="3712"/>
          <w:tab w:val="left" w:pos="4813"/>
          <w:tab w:val="left" w:pos="5435"/>
          <w:tab w:val="left" w:pos="7157"/>
          <w:tab w:val="left" w:pos="8326"/>
        </w:tabs>
        <w:spacing w:before="0" w:line="317" w:lineRule="exact"/>
        <w:ind w:firstLine="720"/>
      </w:pPr>
      <w:r>
        <w:t>12 процентов затрат, - если выручка от реализации продукции, закупленной у членов кооператива по итогам отчетного бухгалтерского периода (квартала) текущего финансового года, за который предоставляется возмещение части затрат, составляет</w:t>
      </w:r>
      <w:r>
        <w:tab/>
        <w:t>от</w:t>
      </w:r>
      <w:r>
        <w:tab/>
        <w:t>500</w:t>
      </w:r>
      <w:r w:rsidR="000F4619">
        <w:t>0</w:t>
      </w:r>
      <w:r>
        <w:tab/>
        <w:t>тыс.</w:t>
      </w:r>
      <w:r>
        <w:tab/>
        <w:t>рублей</w:t>
      </w:r>
      <w:r>
        <w:tab/>
        <w:t>до</w:t>
      </w:r>
      <w:r>
        <w:tab/>
        <w:t>25000 тыс.</w:t>
      </w:r>
      <w:r>
        <w:tab/>
        <w:t>рублей</w:t>
      </w:r>
      <w:r w:rsidR="000F4619">
        <w:t xml:space="preserve"> </w:t>
      </w:r>
      <w:r>
        <w:t>включительно;</w:t>
      </w:r>
    </w:p>
    <w:p w14:paraId="5BABDED8" w14:textId="77777777" w:rsidR="00006E30" w:rsidRDefault="00006E30" w:rsidP="000C58F4">
      <w:pPr>
        <w:pStyle w:val="20"/>
        <w:shd w:val="clear" w:color="auto" w:fill="auto"/>
        <w:spacing w:before="0" w:line="317" w:lineRule="exact"/>
        <w:ind w:firstLine="720"/>
      </w:pPr>
      <w:r>
        <w:t>15 процентов затрат, - если выручка от реализации продукции, закупленной у членов кооператива по итогам отчетного бухгалтерского периода (квартала) текущего финансового года, за который предоставляется возмещение части затрат, составляет более 25000 тыс. рублей.</w:t>
      </w:r>
    </w:p>
    <w:p w14:paraId="6B90D923" w14:textId="77777777" w:rsidR="00006E30" w:rsidRDefault="00006E30" w:rsidP="000C58F4">
      <w:pPr>
        <w:pStyle w:val="20"/>
        <w:shd w:val="clear" w:color="auto" w:fill="auto"/>
        <w:spacing w:before="0" w:line="317" w:lineRule="exact"/>
        <w:ind w:firstLine="720"/>
      </w:pPr>
      <w:r>
        <w:t>При этом объем продукции, закупленной у одного члена кооператива, не должен превышать 15 проц., всего объема продукции в стоимостном выражении, закупленной указанным кооперативом у членов кооператива по итогам отчетного бухгалтерского периода (квартала) текущего финансового года, за который предоставляется возмещение части затрат. В случае если объем продукции, закупленной у одного члена кооператива, превышает 15 проц., всего объема продукции в стоимостном выражении, закупленной указанным кооперативом у членов кооператива по итогам отчетного бухгалтерского периода (квартала) текущего финансового года, возмещение части затрат, связанных с закупкой сельскохозяйственной продукции, осуществляется на основании расчета указанного максимального объема продукции.</w:t>
      </w:r>
    </w:p>
    <w:p w14:paraId="2EE6F74C" w14:textId="77777777" w:rsidR="00006E30" w:rsidRDefault="00006E30" w:rsidP="000C58F4">
      <w:pPr>
        <w:pStyle w:val="20"/>
        <w:shd w:val="clear" w:color="auto" w:fill="auto"/>
        <w:spacing w:before="0" w:line="317" w:lineRule="exact"/>
        <w:ind w:firstLine="720"/>
      </w:pPr>
      <w:r>
        <w:t>Предоставление гранта на развитие семейной фермы, на развитие материально - технической базы СПоК и гранта «Агропрогресс» регулируется постановлением Правительства РД от 22.04.2021 № 79.</w:t>
      </w:r>
    </w:p>
    <w:p w14:paraId="6DA9E185" w14:textId="77777777" w:rsidR="00006E30" w:rsidRDefault="00006E30" w:rsidP="000C58F4">
      <w:pPr>
        <w:pStyle w:val="20"/>
        <w:shd w:val="clear" w:color="auto" w:fill="auto"/>
        <w:tabs>
          <w:tab w:val="left" w:pos="1106"/>
        </w:tabs>
        <w:spacing w:before="0" w:line="317" w:lineRule="exact"/>
        <w:ind w:firstLine="720"/>
      </w:pPr>
      <w:r>
        <w:t>Предоставление гранта «Агростартап» и субсидий на возмещение части затрат, понесенных в текущем финансовом году сельскохозяйственными потребительскими кооперативами регулируется постановлением Правительства РД от 12.05.2021</w:t>
      </w:r>
      <w:r w:rsidR="000C58F4">
        <w:t xml:space="preserve"> №104.</w:t>
      </w:r>
    </w:p>
    <w:p w14:paraId="293D8D06" w14:textId="77777777" w:rsidR="000C58F4" w:rsidRDefault="000C58F4" w:rsidP="000C58F4">
      <w:pPr>
        <w:pStyle w:val="20"/>
        <w:shd w:val="clear" w:color="auto" w:fill="auto"/>
        <w:spacing w:before="0"/>
        <w:ind w:firstLine="720"/>
      </w:pPr>
      <w:r>
        <w:t xml:space="preserve">Данные нормативно - правовые акты размещены на официальном сайте Министерства </w:t>
      </w:r>
      <w:r w:rsidRPr="00D2456C">
        <w:rPr>
          <w:lang w:eastAsia="en-US" w:bidi="en-US"/>
        </w:rPr>
        <w:t>(</w:t>
      </w:r>
      <w:hyperlink r:id="rId8" w:history="1">
        <w:r>
          <w:rPr>
            <w:rStyle w:val="af"/>
          </w:rPr>
          <w:t>www.mcxrd.ru</w:t>
        </w:r>
      </w:hyperlink>
      <w:r w:rsidRPr="00D2456C">
        <w:rPr>
          <w:lang w:eastAsia="en-US" w:bidi="en-US"/>
        </w:rPr>
        <w:t xml:space="preserve">) </w:t>
      </w:r>
      <w:r>
        <w:t>в разделе «Развитие малых форм хозяйствования».</w:t>
      </w:r>
    </w:p>
    <w:p w14:paraId="3957F3A0" w14:textId="77777777" w:rsidR="000C58F4" w:rsidRDefault="000C58F4" w:rsidP="00006E30">
      <w:pPr>
        <w:pStyle w:val="20"/>
        <w:shd w:val="clear" w:color="auto" w:fill="auto"/>
        <w:tabs>
          <w:tab w:val="left" w:pos="1106"/>
        </w:tabs>
        <w:spacing w:before="0" w:line="317" w:lineRule="exact"/>
        <w:ind w:left="900"/>
      </w:pPr>
    </w:p>
    <w:p w14:paraId="7E2A0FCC" w14:textId="77777777" w:rsidR="00190B7E" w:rsidRPr="00ED7343" w:rsidRDefault="00190B7E" w:rsidP="00006E3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ACFAAC" w14:textId="77777777" w:rsidR="00190B7E" w:rsidRDefault="00190B7E">
      <w:pPr>
        <w:rPr>
          <w:sz w:val="28"/>
          <w:szCs w:val="28"/>
        </w:rPr>
      </w:pPr>
    </w:p>
    <w:p w14:paraId="3D19722D" w14:textId="77777777" w:rsidR="006D7F0D" w:rsidRDefault="006D7F0D">
      <w:pPr>
        <w:rPr>
          <w:sz w:val="28"/>
          <w:szCs w:val="28"/>
        </w:rPr>
      </w:pPr>
    </w:p>
    <w:p w14:paraId="143DEC16" w14:textId="77777777" w:rsidR="006D7F0D" w:rsidRDefault="006D7F0D">
      <w:pPr>
        <w:rPr>
          <w:sz w:val="28"/>
          <w:szCs w:val="28"/>
        </w:rPr>
      </w:pPr>
    </w:p>
    <w:p w14:paraId="2696C343" w14:textId="77777777" w:rsidR="006D7F0D" w:rsidRDefault="006D7F0D">
      <w:pPr>
        <w:rPr>
          <w:sz w:val="28"/>
          <w:szCs w:val="28"/>
        </w:rPr>
      </w:pPr>
    </w:p>
    <w:p w14:paraId="00CDAED2" w14:textId="77777777" w:rsidR="006D7F0D" w:rsidRDefault="006D7F0D">
      <w:pPr>
        <w:rPr>
          <w:sz w:val="28"/>
          <w:szCs w:val="28"/>
        </w:rPr>
      </w:pPr>
    </w:p>
    <w:p w14:paraId="6DB85AB8" w14:textId="77777777" w:rsidR="006D7F0D" w:rsidRDefault="006D7F0D">
      <w:pPr>
        <w:rPr>
          <w:sz w:val="28"/>
          <w:szCs w:val="28"/>
        </w:rPr>
      </w:pPr>
    </w:p>
    <w:p w14:paraId="547D3A08" w14:textId="77777777" w:rsidR="006D7F0D" w:rsidRDefault="006D7F0D">
      <w:pPr>
        <w:rPr>
          <w:sz w:val="28"/>
          <w:szCs w:val="28"/>
        </w:rPr>
      </w:pPr>
    </w:p>
    <w:p w14:paraId="63282D94" w14:textId="77777777" w:rsidR="006D7F0D" w:rsidRDefault="006D7F0D">
      <w:pPr>
        <w:rPr>
          <w:sz w:val="28"/>
          <w:szCs w:val="28"/>
        </w:rPr>
      </w:pPr>
    </w:p>
    <w:p w14:paraId="17697D74" w14:textId="77777777" w:rsidR="006D7F0D" w:rsidRDefault="006D7F0D">
      <w:pPr>
        <w:rPr>
          <w:sz w:val="28"/>
          <w:szCs w:val="28"/>
        </w:rPr>
      </w:pPr>
    </w:p>
    <w:p w14:paraId="44FE9A31" w14:textId="77777777" w:rsidR="006D7F0D" w:rsidRDefault="006D7F0D">
      <w:pPr>
        <w:rPr>
          <w:sz w:val="28"/>
          <w:szCs w:val="28"/>
        </w:rPr>
      </w:pPr>
    </w:p>
    <w:p w14:paraId="766E157A" w14:textId="77777777" w:rsidR="006D7F0D" w:rsidRDefault="006D7F0D">
      <w:pPr>
        <w:rPr>
          <w:sz w:val="28"/>
          <w:szCs w:val="28"/>
        </w:rPr>
      </w:pPr>
    </w:p>
    <w:p w14:paraId="783AD4B1" w14:textId="77777777" w:rsidR="006D7F0D" w:rsidRDefault="006D7F0D">
      <w:pPr>
        <w:rPr>
          <w:sz w:val="28"/>
          <w:szCs w:val="28"/>
        </w:rPr>
      </w:pPr>
    </w:p>
    <w:p w14:paraId="03FE6F62" w14:textId="77777777" w:rsidR="006D7F0D" w:rsidRDefault="006D7F0D">
      <w:pPr>
        <w:rPr>
          <w:sz w:val="28"/>
          <w:szCs w:val="28"/>
        </w:rPr>
      </w:pPr>
    </w:p>
    <w:p w14:paraId="5303B76D" w14:textId="77777777" w:rsidR="006D7F0D" w:rsidRDefault="006D7F0D">
      <w:pPr>
        <w:rPr>
          <w:sz w:val="28"/>
          <w:szCs w:val="28"/>
        </w:rPr>
      </w:pPr>
    </w:p>
    <w:p w14:paraId="50A0AC9C" w14:textId="77777777" w:rsidR="006D7F0D" w:rsidRDefault="006D7F0D">
      <w:pPr>
        <w:rPr>
          <w:sz w:val="28"/>
          <w:szCs w:val="28"/>
        </w:rPr>
      </w:pPr>
    </w:p>
    <w:p w14:paraId="3F0AB89C" w14:textId="77777777" w:rsidR="006D7F0D" w:rsidRDefault="006D7F0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7343">
        <w:rPr>
          <w:rFonts w:ascii="Times New Roman" w:eastAsia="Calibri" w:hAnsi="Times New Roman" w:cs="Times New Roman"/>
          <w:b/>
          <w:sz w:val="28"/>
          <w:szCs w:val="28"/>
        </w:rPr>
        <w:t xml:space="preserve">Меры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 формы </w:t>
      </w:r>
      <w:r w:rsidRPr="00ED7343">
        <w:rPr>
          <w:rFonts w:ascii="Times New Roman" w:eastAsia="Calibri" w:hAnsi="Times New Roman" w:cs="Times New Roman"/>
          <w:b/>
          <w:sz w:val="28"/>
          <w:szCs w:val="28"/>
        </w:rPr>
        <w:t>государственной поддержки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ED7343">
        <w:rPr>
          <w:rFonts w:ascii="Times New Roman" w:eastAsia="Calibri" w:hAnsi="Times New Roman" w:cs="Times New Roman"/>
          <w:b/>
          <w:sz w:val="28"/>
          <w:szCs w:val="28"/>
        </w:rPr>
        <w:t xml:space="preserve"> оказываемые </w:t>
      </w:r>
      <w:r>
        <w:rPr>
          <w:rFonts w:ascii="Times New Roman" w:eastAsia="Calibri" w:hAnsi="Times New Roman" w:cs="Times New Roman"/>
          <w:b/>
          <w:sz w:val="28"/>
          <w:szCs w:val="28"/>
        </w:rPr>
        <w:t>Министерством экономи</w:t>
      </w:r>
      <w:r w:rsidR="009033C9">
        <w:rPr>
          <w:rFonts w:ascii="Times New Roman" w:eastAsia="Calibri" w:hAnsi="Times New Roman" w:cs="Times New Roman"/>
          <w:b/>
          <w:sz w:val="28"/>
          <w:szCs w:val="28"/>
        </w:rPr>
        <w:t>ки и территориального развития Республики Дагестан</w:t>
      </w:r>
    </w:p>
    <w:p w14:paraId="19590DA5" w14:textId="77777777" w:rsidR="0055174D" w:rsidRDefault="0055174D" w:rsidP="0055174D">
      <w:pPr>
        <w:pStyle w:val="ConsPlusNormal"/>
        <w:ind w:righ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86D25AC" w14:textId="77777777" w:rsidR="00CC7E16" w:rsidRPr="006D5063" w:rsidRDefault="00CC7E16" w:rsidP="00CC7E1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Дагестан реализуется государственная программа Республики Дагестан</w:t>
      </w:r>
      <w:r w:rsidRPr="006D5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«Социально-экономическое развитие горных территорий Республики Дагестан», </w:t>
      </w:r>
      <w:r w:rsidRPr="006D506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утвержденная постановлением Правительства Республики Дагестан от 18 февраля 2020 года № 21</w:t>
      </w:r>
      <w:r w:rsidRPr="006D5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Г</w:t>
      </w:r>
      <w:r w:rsidRPr="006D5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оспрограмма).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за реализацию Г</w:t>
      </w:r>
      <w:r w:rsidRPr="006D50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оспрограммы является Министерство экономики и территориального развития Республики Дагестан (далее - Минэкономразвития РД).</w:t>
      </w:r>
    </w:p>
    <w:p w14:paraId="5E4AE9D6" w14:textId="77777777" w:rsidR="00CC7E16" w:rsidRDefault="00CC7E16" w:rsidP="00CC7E16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061B2">
        <w:rPr>
          <w:rFonts w:ascii="Times New Roman" w:eastAsia="Calibri" w:hAnsi="Times New Roman" w:cs="Times New Roman"/>
          <w:bCs/>
          <w:sz w:val="28"/>
          <w:szCs w:val="28"/>
        </w:rPr>
        <w:t xml:space="preserve">Общий объем средств предусмотренный на </w:t>
      </w:r>
      <w:r>
        <w:rPr>
          <w:rFonts w:ascii="Times New Roman" w:eastAsia="Calibri" w:hAnsi="Times New Roman" w:cs="Times New Roman"/>
          <w:bCs/>
          <w:sz w:val="28"/>
          <w:szCs w:val="28"/>
        </w:rPr>
        <w:t>реализацию Госпрограммы на 2020</w:t>
      </w:r>
      <w:r w:rsidRPr="00A061B2">
        <w:rPr>
          <w:rFonts w:ascii="Times New Roman" w:eastAsia="Calibri" w:hAnsi="Times New Roman" w:cs="Times New Roman"/>
          <w:bCs/>
          <w:sz w:val="28"/>
          <w:szCs w:val="28"/>
        </w:rPr>
        <w:t>-2024 годы в Республиканском бюджете РД составляет 4</w:t>
      </w:r>
      <w:r>
        <w:rPr>
          <w:rFonts w:ascii="Times New Roman" w:eastAsia="Calibri" w:hAnsi="Times New Roman" w:cs="Times New Roman"/>
          <w:bCs/>
          <w:sz w:val="28"/>
          <w:szCs w:val="28"/>
        </w:rPr>
        <w:t>15</w:t>
      </w:r>
      <w:r w:rsidRPr="00A061B2">
        <w:rPr>
          <w:rFonts w:ascii="Times New Roman" w:eastAsia="Calibri" w:hAnsi="Times New Roman" w:cs="Times New Roman"/>
          <w:bCs/>
          <w:sz w:val="28"/>
          <w:szCs w:val="28"/>
        </w:rPr>
        <w:t xml:space="preserve">,0 млн рублей, в том числе по годам:  2020  год – 70 млн рублей, 2021 год – 90 млн. рублей, 2022 год – </w:t>
      </w:r>
      <w:r>
        <w:rPr>
          <w:rFonts w:ascii="Times New Roman" w:eastAsia="Calibri" w:hAnsi="Times New Roman" w:cs="Times New Roman"/>
          <w:bCs/>
          <w:sz w:val="28"/>
          <w:szCs w:val="28"/>
        </w:rPr>
        <w:t>75</w:t>
      </w:r>
      <w:r w:rsidRPr="00A061B2">
        <w:rPr>
          <w:rFonts w:ascii="Times New Roman" w:eastAsia="Calibri" w:hAnsi="Times New Roman" w:cs="Times New Roman"/>
          <w:bCs/>
          <w:sz w:val="28"/>
          <w:szCs w:val="28"/>
        </w:rPr>
        <w:t xml:space="preserve"> млн. рублей, 2023 год – 90 млн. рублей, 2024 год – 90 млн. рублей.</w:t>
      </w:r>
    </w:p>
    <w:p w14:paraId="7AF992FA" w14:textId="77777777" w:rsidR="00CC7E16" w:rsidRPr="006D5063" w:rsidRDefault="00CC7E16" w:rsidP="00CC7E1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мероприятиями Г</w:t>
      </w:r>
      <w:r w:rsidRPr="006D5063">
        <w:rPr>
          <w:rFonts w:ascii="Times New Roman" w:eastAsia="Calibri" w:hAnsi="Times New Roman" w:cs="Times New Roman"/>
          <w:sz w:val="28"/>
          <w:szCs w:val="28"/>
        </w:rPr>
        <w:t>оспрограммы предоставляется государственная поддержка по следующим направлениям:</w:t>
      </w:r>
    </w:p>
    <w:p w14:paraId="538871A9" w14:textId="77777777" w:rsidR="00CC7E16" w:rsidRPr="006D5063" w:rsidRDefault="00CC7E16" w:rsidP="00CC7E1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063">
        <w:rPr>
          <w:rFonts w:ascii="Times New Roman" w:eastAsia="Calibri" w:hAnsi="Times New Roman" w:cs="Times New Roman"/>
          <w:sz w:val="28"/>
          <w:szCs w:val="28"/>
        </w:rPr>
        <w:t>- субсидирование до 50% затрат, но не более 3 млн рублей, на приобретение оборудования по производству пищевой продукции и напитков в горных территориях Республики Дагестан;</w:t>
      </w:r>
    </w:p>
    <w:p w14:paraId="347D4F84" w14:textId="77777777" w:rsidR="00CC7E16" w:rsidRPr="006D5063" w:rsidRDefault="00CC7E16" w:rsidP="00CC7E1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063">
        <w:rPr>
          <w:rFonts w:ascii="Times New Roman" w:eastAsia="Calibri" w:hAnsi="Times New Roman" w:cs="Times New Roman"/>
          <w:sz w:val="28"/>
          <w:szCs w:val="28"/>
        </w:rPr>
        <w:t xml:space="preserve">- субсидирование до 50% затрат, но не более 3 млн рублей, на строительство малогабаритных теплиц в горных территориях Республики Дагестан; </w:t>
      </w:r>
    </w:p>
    <w:p w14:paraId="46603CBD" w14:textId="77777777" w:rsidR="00CC7E16" w:rsidRPr="006D5063" w:rsidRDefault="00CC7E16" w:rsidP="00CC7E1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063">
        <w:rPr>
          <w:rFonts w:ascii="Times New Roman" w:eastAsia="Calibri" w:hAnsi="Times New Roman" w:cs="Times New Roman"/>
          <w:sz w:val="28"/>
          <w:szCs w:val="28"/>
        </w:rPr>
        <w:t>- субсидирование до 50% затрат, но не более 3 млн рублей, на строительство логистических (оптово-распределительных) центров хранения продукции в горных территориях Республики Дагестан;</w:t>
      </w:r>
    </w:p>
    <w:p w14:paraId="75070AEE" w14:textId="77777777" w:rsidR="00CC7E16" w:rsidRPr="006D5063" w:rsidRDefault="00CC7E16" w:rsidP="00CC7E1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063">
        <w:rPr>
          <w:rFonts w:ascii="Times New Roman" w:eastAsia="Calibri" w:hAnsi="Times New Roman" w:cs="Times New Roman"/>
          <w:sz w:val="28"/>
          <w:szCs w:val="28"/>
        </w:rPr>
        <w:t>- субсидирование до 50% затрат, но не более 3 млн рублей, на создание или модернизацию предприятий по производству промышленной продукции в горных территориях Республики Дагестан;</w:t>
      </w:r>
    </w:p>
    <w:p w14:paraId="2A3B385C" w14:textId="77777777" w:rsidR="00CC7E16" w:rsidRPr="006D5063" w:rsidRDefault="00CC7E16" w:rsidP="00CC7E1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063">
        <w:rPr>
          <w:rFonts w:ascii="Times New Roman" w:eastAsia="Calibri" w:hAnsi="Times New Roman" w:cs="Times New Roman"/>
          <w:sz w:val="28"/>
          <w:szCs w:val="28"/>
        </w:rPr>
        <w:t xml:space="preserve">- субсидирование до 50% затрат, но не более 200 тыс. рублей, на покупку гражданами, ведущими личные подсобные хозяйства в горных территориях Республики Дагестан, малогабаритной сельскохозяйственной техники; </w:t>
      </w:r>
    </w:p>
    <w:p w14:paraId="3CEDEA7A" w14:textId="77777777" w:rsidR="00CC7E16" w:rsidRPr="006D5063" w:rsidRDefault="00CC7E16" w:rsidP="00CC7E1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063">
        <w:rPr>
          <w:rFonts w:ascii="Times New Roman" w:eastAsia="Calibri" w:hAnsi="Times New Roman" w:cs="Times New Roman"/>
          <w:sz w:val="28"/>
          <w:szCs w:val="28"/>
        </w:rPr>
        <w:t>- предоставление грантов в форме субсидий в размере 95% от затрат, но не более 500 тыс рублей, гражданам, ведущим личные подсобные хозяйства, на закладку садов интенсивного типа.</w:t>
      </w:r>
    </w:p>
    <w:p w14:paraId="0E4927FC" w14:textId="77777777" w:rsidR="00CC7E16" w:rsidRPr="006D5063" w:rsidRDefault="00CC7E16" w:rsidP="00CC7E1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5063">
        <w:rPr>
          <w:rFonts w:ascii="Times New Roman" w:hAnsi="Times New Roman" w:cs="Times New Roman"/>
          <w:sz w:val="28"/>
          <w:szCs w:val="28"/>
        </w:rPr>
        <w:t>В целях повышения эффект</w:t>
      </w:r>
      <w:r>
        <w:rPr>
          <w:rFonts w:ascii="Times New Roman" w:hAnsi="Times New Roman" w:cs="Times New Roman"/>
          <w:sz w:val="28"/>
          <w:szCs w:val="28"/>
        </w:rPr>
        <w:t>ивности реализации мероприятий Г</w:t>
      </w:r>
      <w:r w:rsidRPr="006D5063">
        <w:rPr>
          <w:rFonts w:ascii="Times New Roman" w:hAnsi="Times New Roman" w:cs="Times New Roman"/>
          <w:sz w:val="28"/>
          <w:szCs w:val="28"/>
        </w:rPr>
        <w:t xml:space="preserve">оспрограммы  в  2022 году Минэкономразвития РД  внесены изменения в порядки предоставления субсидий </w:t>
      </w:r>
      <w:r w:rsidRPr="006D5063">
        <w:rPr>
          <w:rFonts w:ascii="Times New Roman" w:hAnsi="Times New Roman" w:cs="Times New Roman"/>
          <w:i/>
          <w:sz w:val="28"/>
          <w:szCs w:val="28"/>
        </w:rPr>
        <w:t>(приняты постановлениями Правительства РД от 29 апреля 2022 года № 113 и от 27 апреля 2022 года № 104).</w:t>
      </w:r>
    </w:p>
    <w:p w14:paraId="278FA3F9" w14:textId="77777777" w:rsidR="00CC7E16" w:rsidRPr="006D5063" w:rsidRDefault="00CC7E16" w:rsidP="00CC7E1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063">
        <w:rPr>
          <w:rFonts w:ascii="Times New Roman" w:eastAsia="Calibri" w:hAnsi="Times New Roman" w:cs="Times New Roman"/>
          <w:bCs/>
          <w:sz w:val="28"/>
          <w:szCs w:val="28"/>
        </w:rPr>
        <w:t xml:space="preserve">Объем средств предусмотренный в республиканском бюджете РД                     </w:t>
      </w:r>
      <w:r w:rsidRPr="006D506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2022 году  </w:t>
      </w:r>
      <w:r w:rsidRPr="006D5063">
        <w:rPr>
          <w:rFonts w:ascii="Times New Roman" w:eastAsia="Calibri" w:hAnsi="Times New Roman" w:cs="Times New Roman"/>
          <w:bCs/>
          <w:sz w:val="28"/>
          <w:szCs w:val="28"/>
        </w:rPr>
        <w:t xml:space="preserve">на реализацию госпрограммы составил  </w:t>
      </w:r>
      <w:r>
        <w:rPr>
          <w:rFonts w:ascii="Times New Roman" w:eastAsia="Calibri" w:hAnsi="Times New Roman" w:cs="Times New Roman"/>
          <w:bCs/>
          <w:sz w:val="28"/>
          <w:szCs w:val="28"/>
        </w:rPr>
        <w:t>75</w:t>
      </w:r>
      <w:r w:rsidRPr="006D5063">
        <w:rPr>
          <w:rFonts w:ascii="Times New Roman" w:eastAsia="Calibri" w:hAnsi="Times New Roman" w:cs="Times New Roman"/>
          <w:bCs/>
          <w:sz w:val="28"/>
          <w:szCs w:val="28"/>
        </w:rPr>
        <w:t xml:space="preserve">  млн руб., на  субсидирование  части затрат </w:t>
      </w:r>
      <w:r w:rsidRPr="006D5063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>пяти</w:t>
      </w:r>
      <w:r w:rsidRPr="006D50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5063">
        <w:rPr>
          <w:rFonts w:ascii="Times New Roman" w:eastAsia="Calibri" w:hAnsi="Times New Roman" w:cs="Times New Roman"/>
          <w:bCs/>
          <w:sz w:val="28"/>
          <w:szCs w:val="28"/>
        </w:rPr>
        <w:t>мероприятиям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 предоставление грантов в форме субсидий по одному мероприятию</w:t>
      </w:r>
      <w:r w:rsidRPr="006D5063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4C924E7D" w14:textId="77777777" w:rsidR="00CC7E16" w:rsidRPr="006D5063" w:rsidRDefault="00CC7E16" w:rsidP="00CC7E16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5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отбора поступило 349 заявок </w:t>
      </w:r>
      <w:r w:rsidRPr="006D50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(10 - строительство малогабаритных теплиц, 3 – на приобретение оборудования по производству пищевой продукции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 напитков</w:t>
      </w:r>
      <w:r w:rsidRPr="006D50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1 – на приобретение оборудования по производству промышленной продукции, 159 – на закладку садов интенсивного типа, 176 – ЛПХ на приобретение малогабаритной сельхозтехники)</w:t>
      </w:r>
      <w:r w:rsidRPr="006D5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которых рассмотрено 349 заявок и принято решение оказать государственную поддержку 221 заявителю на общую сумму 74 99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D5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рублей. </w:t>
      </w:r>
    </w:p>
    <w:p w14:paraId="23D9F2BE" w14:textId="77777777" w:rsidR="00CC7E16" w:rsidRPr="007332E7" w:rsidRDefault="00CC7E16" w:rsidP="00CC7E16">
      <w:pPr>
        <w:ind w:firstLine="709"/>
        <w:jc w:val="both"/>
        <w:rPr>
          <w:sz w:val="28"/>
          <w:szCs w:val="28"/>
        </w:rPr>
      </w:pPr>
      <w:r w:rsidRPr="007332E7">
        <w:rPr>
          <w:rFonts w:ascii="Times New Roman" w:eastAsia="Calibri" w:hAnsi="Times New Roman" w:cs="Times New Roman"/>
          <w:bCs/>
          <w:sz w:val="28"/>
          <w:szCs w:val="28"/>
        </w:rPr>
        <w:t xml:space="preserve">Из 221 заявки, прошедших отбор,  </w:t>
      </w:r>
      <w:r w:rsidRPr="007332E7">
        <w:rPr>
          <w:rFonts w:ascii="Times New Roman" w:eastAsia="Calibri" w:hAnsi="Times New Roman" w:cs="Times New Roman"/>
          <w:bCs/>
          <w:i/>
          <w:sz w:val="28"/>
          <w:szCs w:val="28"/>
        </w:rPr>
        <w:t>9 - по строительству малогабаритных теплиц  на сумму 26 674,2 тыс. руб.,  2 -  на приобретение оборудования по  производству пищевой продукции  и напитков (667,4 тыс. руб.), 1 – на приобретение оборудования по производству промышленной продукции (2 878,0  тыс.руб.), 118 - ЛПХ на приобретение малогабаритной сельхозтехники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                  </w:t>
      </w:r>
      <w:r w:rsidRPr="007332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(5 81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3</w:t>
      </w:r>
      <w:r w:rsidRPr="007332E7">
        <w:rPr>
          <w:rFonts w:ascii="Times New Roman" w:eastAsia="Calibri" w:hAnsi="Times New Roman" w:cs="Times New Roman"/>
          <w:bCs/>
          <w:i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6 тыс. </w:t>
      </w:r>
      <w:r w:rsidRPr="007332E7">
        <w:rPr>
          <w:rFonts w:ascii="Times New Roman" w:eastAsia="Calibri" w:hAnsi="Times New Roman" w:cs="Times New Roman"/>
          <w:bCs/>
          <w:i/>
          <w:sz w:val="28"/>
          <w:szCs w:val="28"/>
        </w:rPr>
        <w:t>руб.) и 91- ЛПХ на зак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ладку садов интенсивного типа                      (</w:t>
      </w:r>
      <w:r w:rsidRPr="007332E7">
        <w:rPr>
          <w:rFonts w:ascii="Times New Roman" w:eastAsia="Calibri" w:hAnsi="Times New Roman" w:cs="Times New Roman"/>
          <w:bCs/>
          <w:i/>
          <w:sz w:val="28"/>
          <w:szCs w:val="28"/>
        </w:rPr>
        <w:t>38 962,6 тыс.руб.)</w:t>
      </w:r>
      <w:r w:rsidRPr="007332E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B423AFC" w14:textId="77777777" w:rsidR="00CC7E16" w:rsidRPr="007332E7" w:rsidRDefault="00CC7E16" w:rsidP="00CC7E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E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7332E7">
        <w:rPr>
          <w:rFonts w:ascii="Times New Roman" w:hAnsi="Times New Roman" w:cs="Times New Roman"/>
          <w:sz w:val="28"/>
          <w:szCs w:val="28"/>
        </w:rPr>
        <w:t xml:space="preserve"> году из возможных 33 муниципальных районов  подали заявки на участие в программе -  25 муниципальных район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332E7">
        <w:rPr>
          <w:rFonts w:ascii="Times New Roman" w:hAnsi="Times New Roman" w:cs="Times New Roman"/>
          <w:sz w:val="28"/>
          <w:szCs w:val="28"/>
        </w:rPr>
        <w:t xml:space="preserve">  (в 2021 году - 21 муниципальный район). Не приняли участие в реализации мероприятий госпрограммы  - 8 МО </w:t>
      </w:r>
      <w:r w:rsidRPr="007332E7">
        <w:rPr>
          <w:rFonts w:ascii="Times New Roman" w:hAnsi="Times New Roman" w:cs="Times New Roman"/>
          <w:i/>
          <w:sz w:val="28"/>
          <w:szCs w:val="28"/>
        </w:rPr>
        <w:t>(Бежтинский участок, Гумбетовский район, Карабудахкентский район, Каякентский район, Кулинский район, Сергокалинский район, Тляратинский район и Цунтинский район).</w:t>
      </w:r>
    </w:p>
    <w:p w14:paraId="36DDDF31" w14:textId="77777777" w:rsidR="00CC7E16" w:rsidRDefault="00CC7E16" w:rsidP="00CC7E16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01A1">
        <w:rPr>
          <w:rFonts w:ascii="Times New Roman" w:eastAsia="Calibri" w:hAnsi="Times New Roman" w:cs="Times New Roman"/>
          <w:bCs/>
          <w:sz w:val="28"/>
          <w:szCs w:val="28"/>
        </w:rPr>
        <w:t xml:space="preserve">Всего освоено </w:t>
      </w:r>
      <w:r>
        <w:rPr>
          <w:rFonts w:ascii="Times New Roman" w:eastAsia="Calibri" w:hAnsi="Times New Roman" w:cs="Times New Roman"/>
          <w:bCs/>
          <w:sz w:val="28"/>
          <w:szCs w:val="28"/>
        </w:rPr>
        <w:t>74,9</w:t>
      </w:r>
      <w:r w:rsidRPr="00C701A1">
        <w:rPr>
          <w:rFonts w:ascii="Times New Roman" w:eastAsia="Calibri" w:hAnsi="Times New Roman" w:cs="Times New Roman"/>
          <w:bCs/>
          <w:sz w:val="28"/>
          <w:szCs w:val="28"/>
        </w:rPr>
        <w:t xml:space="preserve"> млн рублей, или </w:t>
      </w:r>
      <w:r>
        <w:rPr>
          <w:rFonts w:ascii="Times New Roman" w:eastAsia="Calibri" w:hAnsi="Times New Roman" w:cs="Times New Roman"/>
          <w:bCs/>
          <w:sz w:val="28"/>
          <w:szCs w:val="28"/>
        </w:rPr>
        <w:t>99,9</w:t>
      </w:r>
      <w:r w:rsidRPr="00C701A1">
        <w:rPr>
          <w:rFonts w:ascii="Times New Roman" w:eastAsia="Calibri" w:hAnsi="Times New Roman" w:cs="Times New Roman"/>
          <w:bCs/>
          <w:sz w:val="28"/>
          <w:szCs w:val="28"/>
        </w:rPr>
        <w:t xml:space="preserve">% от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общего </w:t>
      </w:r>
      <w:r w:rsidRPr="00C701A1">
        <w:rPr>
          <w:rFonts w:ascii="Times New Roman" w:eastAsia="Calibri" w:hAnsi="Times New Roman" w:cs="Times New Roman"/>
          <w:bCs/>
          <w:sz w:val="28"/>
          <w:szCs w:val="28"/>
        </w:rPr>
        <w:t xml:space="preserve">объема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бюджетных </w:t>
      </w:r>
      <w:r w:rsidRPr="00C701A1">
        <w:rPr>
          <w:rFonts w:ascii="Times New Roman" w:eastAsia="Calibri" w:hAnsi="Times New Roman" w:cs="Times New Roman"/>
          <w:bCs/>
          <w:sz w:val="28"/>
          <w:szCs w:val="28"/>
        </w:rPr>
        <w:t>средств, предусмотренных на реализацию Госпрограммы.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84918">
        <w:rPr>
          <w:rFonts w:ascii="Times New Roman" w:eastAsia="Calibri" w:hAnsi="Times New Roman" w:cs="Times New Roman"/>
          <w:bCs/>
          <w:sz w:val="28"/>
          <w:szCs w:val="28"/>
        </w:rPr>
        <w:t xml:space="preserve">Установленный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прогноз по созданию (сохранению) рабочих мест (23 ед) исполнен на 100% </w:t>
      </w:r>
      <w:r w:rsidRPr="00A84918">
        <w:rPr>
          <w:rFonts w:ascii="Times New Roman" w:eastAsia="Calibri" w:hAnsi="Times New Roman" w:cs="Times New Roman"/>
          <w:bCs/>
          <w:sz w:val="28"/>
          <w:szCs w:val="28"/>
        </w:rPr>
        <w:t>(</w:t>
      </w:r>
      <w:r>
        <w:rPr>
          <w:rFonts w:ascii="Times New Roman" w:eastAsia="Calibri" w:hAnsi="Times New Roman" w:cs="Times New Roman"/>
          <w:bCs/>
          <w:sz w:val="28"/>
          <w:szCs w:val="28"/>
        </w:rPr>
        <w:t>23 ед</w:t>
      </w:r>
      <w:r w:rsidRPr="00A84918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14:paraId="78C82833" w14:textId="77777777" w:rsidR="00CC7E16" w:rsidRPr="006D5063" w:rsidRDefault="00CC7E16" w:rsidP="00CC7E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063">
        <w:rPr>
          <w:rFonts w:ascii="Times New Roman" w:hAnsi="Times New Roman" w:cs="Times New Roman"/>
          <w:sz w:val="28"/>
          <w:szCs w:val="28"/>
        </w:rPr>
        <w:t>Уточнены отдельные положения порядка предоставления грантов в форме субсидий гражданам, ведущим личные подсобные хозяйства, на закладку садов интенсивного типа. В частности предполагаетс</w:t>
      </w:r>
      <w:r>
        <w:rPr>
          <w:rFonts w:ascii="Times New Roman" w:hAnsi="Times New Roman" w:cs="Times New Roman"/>
          <w:sz w:val="28"/>
          <w:szCs w:val="28"/>
        </w:rPr>
        <w:t>я  изменение требований</w:t>
      </w:r>
      <w:r w:rsidRPr="006D5063">
        <w:rPr>
          <w:rFonts w:ascii="Times New Roman" w:hAnsi="Times New Roman" w:cs="Times New Roman"/>
          <w:sz w:val="28"/>
          <w:szCs w:val="28"/>
        </w:rPr>
        <w:t xml:space="preserve"> к получателям грантов, уточнение  направления средств гранта на закладку садов интенсивного типа, а также увеличение предельного размера гранта с 400 тысяч рублей до 500 тысяч рублей.</w:t>
      </w:r>
    </w:p>
    <w:p w14:paraId="31BB1EB8" w14:textId="77777777" w:rsidR="00CC7E16" w:rsidRDefault="00CC7E16" w:rsidP="00CC7E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063">
        <w:rPr>
          <w:rFonts w:ascii="Times New Roman" w:hAnsi="Times New Roman" w:cs="Times New Roman"/>
          <w:sz w:val="28"/>
          <w:szCs w:val="28"/>
        </w:rPr>
        <w:t>Внесены изменения в порядок предоставления субсидий на возмещение части затрат на покупку гражданам, ведущим личные подсобные хозяйства, малогабаритной сельскохозяйственной техники в части увеличения предельного размера субсидии с 50 тысяч рублей до 200 тысяч рублей.</w:t>
      </w:r>
    </w:p>
    <w:p w14:paraId="72964BC9" w14:textId="77777777" w:rsidR="00CC7E16" w:rsidRPr="00D0071D" w:rsidRDefault="00CC7E16" w:rsidP="00CC7E1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Госпрограмму внесены изменения, касающиеся объемов и источников финансирования </w:t>
      </w:r>
      <w:r w:rsidRPr="00D0071D">
        <w:rPr>
          <w:rFonts w:ascii="Times New Roman" w:hAnsi="Times New Roman" w:cs="Times New Roman"/>
          <w:i/>
          <w:sz w:val="28"/>
          <w:szCs w:val="28"/>
        </w:rPr>
        <w:t>(принято постановление Правительства РД от 24.11.2022 №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071D">
        <w:rPr>
          <w:rFonts w:ascii="Times New Roman" w:hAnsi="Times New Roman" w:cs="Times New Roman"/>
          <w:i/>
          <w:sz w:val="28"/>
          <w:szCs w:val="28"/>
        </w:rPr>
        <w:t xml:space="preserve">397 «О внесении изменений в государственную программу Республики Дагестан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D0071D">
        <w:rPr>
          <w:rFonts w:ascii="Times New Roman" w:hAnsi="Times New Roman" w:cs="Times New Roman"/>
          <w:i/>
          <w:sz w:val="28"/>
          <w:szCs w:val="28"/>
        </w:rPr>
        <w:t>Социально-экономическое развитие горных территорий Республики Дагестан»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AE66126" w14:textId="77777777" w:rsidR="00CC7E16" w:rsidRPr="006D5063" w:rsidRDefault="00CC7E16" w:rsidP="00CC7E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Велась а</w:t>
      </w:r>
      <w:r w:rsidRPr="006D5063">
        <w:rPr>
          <w:rFonts w:ascii="Times New Roman" w:hAnsi="Times New Roman" w:cs="Times New Roman"/>
          <w:sz w:val="28"/>
          <w:szCs w:val="28"/>
        </w:rPr>
        <w:t>ктивная информационная кампания – направлялись письма в муниципальные образования об участии в госпрограмме, информация по госпрограмме озвучивалась в рамках большинства совещаний с муниципальными образованиями, информационные материалы размещались в филиалах МФЦ и т.д.</w:t>
      </w:r>
    </w:p>
    <w:p w14:paraId="43299D7C" w14:textId="77777777" w:rsidR="00CC7E16" w:rsidRPr="00712698" w:rsidRDefault="00CC7E16" w:rsidP="00CC7E16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 по реализации мероприятий Госпрограммы в текущем году продолжается. </w:t>
      </w:r>
      <w:r w:rsidRPr="00712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Минэкономразвития РД организован прием заявок с 6 февраля по 6 марта 2023 года на предоставление государственной поддержки по пяти мероприятиям (кроме предоставления гранта на закладку садов интенсивного типа).</w:t>
      </w:r>
    </w:p>
    <w:p w14:paraId="2E8B7E1B" w14:textId="77777777" w:rsidR="00CC7E16" w:rsidRPr="00712698" w:rsidRDefault="00CC7E16" w:rsidP="00CC7E16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2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состоянию на 17 февраля 2023 года поступило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712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заявки на возмещение части затрат на покупку гражданами, ведущими личные подсобные хозяйства, малогабаритной сельскохозяйственной техники.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настоящее время проводится работа по рассмотрению представленных заявок.</w:t>
      </w:r>
    </w:p>
    <w:p w14:paraId="3871A667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099A07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66EBDD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7357BA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F93742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C9E421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4170EC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95EAA4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579EC6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72DBE1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6A51A8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CB6AE1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D01333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7D8715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B41EB3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0A8C58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B70B92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43C6C5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2D283D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6DA09A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B6F1C3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659A0E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D41195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B35CC5" w14:textId="77777777" w:rsidR="008B261C" w:rsidRDefault="008B261C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FAAAA9" w14:textId="77777777" w:rsidR="008B261C" w:rsidRDefault="008B261C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71FEF7" w14:textId="77777777" w:rsidR="008B261C" w:rsidRDefault="008B261C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4F4763" w14:textId="77777777" w:rsidR="008B261C" w:rsidRDefault="008B261C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726BF9" w14:textId="77777777" w:rsidR="008B261C" w:rsidRDefault="008B261C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A4DC1D" w14:textId="77777777" w:rsidR="008B261C" w:rsidRDefault="008B261C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9D2843" w14:textId="77777777" w:rsidR="008B261C" w:rsidRDefault="008B261C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1E898C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8FBFAF" w14:textId="77777777" w:rsidR="00CC7E16" w:rsidRDefault="00CC7E16" w:rsidP="000933E0">
      <w:pPr>
        <w:jc w:val="center"/>
        <w:rPr>
          <w:b/>
          <w:sz w:val="28"/>
          <w:szCs w:val="28"/>
        </w:rPr>
      </w:pPr>
    </w:p>
    <w:p w14:paraId="4BB99848" w14:textId="77777777" w:rsidR="00CC7E16" w:rsidRDefault="00CC7E16" w:rsidP="000933E0">
      <w:pPr>
        <w:jc w:val="center"/>
        <w:rPr>
          <w:b/>
          <w:sz w:val="28"/>
          <w:szCs w:val="28"/>
        </w:rPr>
      </w:pPr>
    </w:p>
    <w:p w14:paraId="2A13D7BA" w14:textId="77777777" w:rsidR="00CC7E16" w:rsidRDefault="00CC7E16" w:rsidP="000933E0">
      <w:pPr>
        <w:jc w:val="center"/>
        <w:rPr>
          <w:b/>
          <w:sz w:val="28"/>
          <w:szCs w:val="28"/>
        </w:rPr>
      </w:pPr>
    </w:p>
    <w:p w14:paraId="5647BEAE" w14:textId="77777777" w:rsidR="00CC7E16" w:rsidRDefault="00CC7E16" w:rsidP="000933E0">
      <w:pPr>
        <w:jc w:val="center"/>
        <w:rPr>
          <w:b/>
          <w:sz w:val="28"/>
          <w:szCs w:val="28"/>
        </w:rPr>
      </w:pPr>
    </w:p>
    <w:p w14:paraId="196AF753" w14:textId="77777777" w:rsidR="00CC7E16" w:rsidRDefault="00CC7E16" w:rsidP="000933E0">
      <w:pPr>
        <w:jc w:val="center"/>
        <w:rPr>
          <w:b/>
          <w:sz w:val="28"/>
          <w:szCs w:val="28"/>
        </w:rPr>
      </w:pPr>
    </w:p>
    <w:p w14:paraId="379EE406" w14:textId="77777777" w:rsidR="00CC7E16" w:rsidRDefault="00CC7E16" w:rsidP="000933E0">
      <w:pPr>
        <w:jc w:val="center"/>
        <w:rPr>
          <w:b/>
          <w:sz w:val="28"/>
          <w:szCs w:val="28"/>
        </w:rPr>
      </w:pPr>
    </w:p>
    <w:p w14:paraId="659E8ED9" w14:textId="77777777" w:rsidR="00CC7E16" w:rsidRDefault="00CC7E16" w:rsidP="000933E0">
      <w:pPr>
        <w:jc w:val="center"/>
        <w:rPr>
          <w:b/>
          <w:sz w:val="28"/>
          <w:szCs w:val="28"/>
        </w:rPr>
      </w:pPr>
    </w:p>
    <w:p w14:paraId="0EDAFE6A" w14:textId="77777777" w:rsidR="00CC7E16" w:rsidRDefault="00CC7E16" w:rsidP="000933E0">
      <w:pPr>
        <w:jc w:val="center"/>
        <w:rPr>
          <w:b/>
          <w:sz w:val="28"/>
          <w:szCs w:val="28"/>
        </w:rPr>
      </w:pPr>
    </w:p>
    <w:p w14:paraId="025EEB59" w14:textId="77777777" w:rsidR="00CC7E16" w:rsidRDefault="00CC7E16" w:rsidP="000933E0">
      <w:pPr>
        <w:jc w:val="center"/>
        <w:rPr>
          <w:b/>
          <w:sz w:val="28"/>
          <w:szCs w:val="28"/>
        </w:rPr>
      </w:pPr>
    </w:p>
    <w:p w14:paraId="0E7769B6" w14:textId="77777777" w:rsidR="00CC7E16" w:rsidRDefault="00CC7E16" w:rsidP="000933E0">
      <w:pPr>
        <w:jc w:val="center"/>
        <w:rPr>
          <w:b/>
          <w:sz w:val="28"/>
          <w:szCs w:val="28"/>
        </w:rPr>
      </w:pPr>
    </w:p>
    <w:p w14:paraId="161F1D53" w14:textId="77777777" w:rsidR="00CC7E16" w:rsidRDefault="00CC7E16" w:rsidP="000933E0">
      <w:pPr>
        <w:jc w:val="center"/>
        <w:rPr>
          <w:b/>
          <w:sz w:val="28"/>
          <w:szCs w:val="28"/>
        </w:rPr>
      </w:pPr>
    </w:p>
    <w:p w14:paraId="42B4B818" w14:textId="77777777" w:rsidR="00A30021" w:rsidRDefault="00A30021" w:rsidP="000933E0">
      <w:pPr>
        <w:jc w:val="center"/>
        <w:rPr>
          <w:b/>
          <w:sz w:val="28"/>
          <w:szCs w:val="28"/>
        </w:rPr>
        <w:sectPr w:rsidR="00A30021" w:rsidSect="00306757">
          <w:pgSz w:w="11906" w:h="16838"/>
          <w:pgMar w:top="1134" w:right="851" w:bottom="1134" w:left="960" w:header="0" w:footer="0" w:gutter="0"/>
          <w:cols w:space="720"/>
          <w:formProt w:val="0"/>
          <w:docGrid w:linePitch="100"/>
        </w:sectPr>
      </w:pPr>
    </w:p>
    <w:p w14:paraId="2A073A60" w14:textId="77777777" w:rsidR="00CC7E16" w:rsidRDefault="00CC7E16" w:rsidP="000933E0">
      <w:pPr>
        <w:jc w:val="center"/>
        <w:rPr>
          <w:b/>
          <w:sz w:val="28"/>
          <w:szCs w:val="28"/>
        </w:rPr>
      </w:pPr>
    </w:p>
    <w:p w14:paraId="72573D8D" w14:textId="77777777" w:rsidR="00A30021" w:rsidRDefault="00A30021" w:rsidP="00A300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и формы государственной поддержки субъектов предпринимательства,</w:t>
      </w:r>
    </w:p>
    <w:p w14:paraId="17E151C5" w14:textId="77777777" w:rsidR="00A30021" w:rsidRDefault="00A30021" w:rsidP="00A300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осуществляющих деятельность на территории Республики Дагестан</w:t>
      </w:r>
    </w:p>
    <w:p w14:paraId="3A0ABCAC" w14:textId="77777777" w:rsidR="00817DD9" w:rsidRDefault="00817DD9" w:rsidP="00A300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оказываемые Министерством труда и социального развития Республики Дагестан</w:t>
      </w:r>
    </w:p>
    <w:p w14:paraId="48F4DE9C" w14:textId="77777777" w:rsidR="00A30021" w:rsidRDefault="00A30021" w:rsidP="00A30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15168" w:type="dxa"/>
        <w:tblInd w:w="-572" w:type="dxa"/>
        <w:tblLook w:val="04A0" w:firstRow="1" w:lastRow="0" w:firstColumn="1" w:lastColumn="0" w:noHBand="0" w:noVBand="1"/>
      </w:tblPr>
      <w:tblGrid>
        <w:gridCol w:w="679"/>
        <w:gridCol w:w="7089"/>
        <w:gridCol w:w="7400"/>
      </w:tblGrid>
      <w:tr w:rsidR="00A30021" w14:paraId="1484B1E6" w14:textId="77777777" w:rsidTr="00817DD9">
        <w:tc>
          <w:tcPr>
            <w:tcW w:w="679" w:type="dxa"/>
            <w:shd w:val="clear" w:color="auto" w:fill="auto"/>
            <w:vAlign w:val="center"/>
          </w:tcPr>
          <w:p w14:paraId="750CF57D" w14:textId="77777777" w:rsidR="00A30021" w:rsidRPr="00817DD9" w:rsidRDefault="00A30021" w:rsidP="0000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DD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0D32AF0E" w14:textId="77777777" w:rsidR="00A30021" w:rsidRPr="00817DD9" w:rsidRDefault="00A30021" w:rsidP="0000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DD9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6C725C43" w14:textId="77777777" w:rsidR="00A30021" w:rsidRPr="00817DD9" w:rsidRDefault="00A30021" w:rsidP="0000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DD9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и формы государственной поддержки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7A4A6EAC" w14:textId="77777777" w:rsidR="00A30021" w:rsidRPr="00817DD9" w:rsidRDefault="00A30021" w:rsidP="0000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Нормативный правовой акт, регламентирующий государственную поддержку </w:t>
            </w:r>
          </w:p>
        </w:tc>
      </w:tr>
      <w:tr w:rsidR="00A30021" w14:paraId="7F705573" w14:textId="77777777" w:rsidTr="00817DD9">
        <w:tc>
          <w:tcPr>
            <w:tcW w:w="679" w:type="dxa"/>
            <w:shd w:val="clear" w:color="auto" w:fill="auto"/>
          </w:tcPr>
          <w:p w14:paraId="41A9904F" w14:textId="77777777" w:rsidR="00A30021" w:rsidRPr="00817DD9" w:rsidRDefault="00A30021" w:rsidP="0000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DD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089" w:type="dxa"/>
            <w:shd w:val="clear" w:color="auto" w:fill="auto"/>
          </w:tcPr>
          <w:p w14:paraId="2111F2AE" w14:textId="77777777" w:rsidR="00A30021" w:rsidRPr="00817DD9" w:rsidRDefault="00A30021" w:rsidP="0000079C">
            <w:pPr>
              <w:pStyle w:val="Default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17DD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Предоставление единовременной финансовой помощи безработным гражданам при государственной регистрации в качестве юридического лица, индивидуального предпринимателя либо крестьянского (фермерского) хозяйства </w:t>
            </w:r>
          </w:p>
        </w:tc>
        <w:tc>
          <w:tcPr>
            <w:tcW w:w="7400" w:type="dxa"/>
            <w:shd w:val="clear" w:color="auto" w:fill="auto"/>
          </w:tcPr>
          <w:p w14:paraId="4897B7BB" w14:textId="77777777" w:rsidR="00A30021" w:rsidRPr="00817DD9" w:rsidRDefault="00A30021" w:rsidP="00000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DD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Республики Дагестан от 18 мая 2012 г. № 170 «Об утверждении </w:t>
            </w:r>
            <w:hyperlink w:anchor="P45" w:history="1">
              <w:r w:rsidRPr="00817DD9">
                <w:rPr>
                  <w:rFonts w:ascii="Times New Roman" w:hAnsi="Times New Roman" w:cs="Times New Roman"/>
                  <w:sz w:val="28"/>
                  <w:szCs w:val="28"/>
                </w:rPr>
                <w:t>Положения</w:t>
              </w:r>
            </w:hyperlink>
            <w:r w:rsidRPr="00817DD9">
              <w:rPr>
                <w:rFonts w:ascii="Times New Roman" w:hAnsi="Times New Roman" w:cs="Times New Roman"/>
                <w:sz w:val="28"/>
                <w:szCs w:val="28"/>
              </w:rPr>
              <w:t xml:space="preserve"> о порядке, условиях предоставления и размере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государственной службы занятости населения Республики Дагестан, а также единовременной финансовой помощи на подготовку документов для соответствующей государственной регистрации»</w:t>
            </w:r>
          </w:p>
        </w:tc>
      </w:tr>
      <w:tr w:rsidR="00A30021" w14:paraId="2271EF75" w14:textId="77777777" w:rsidTr="00817DD9">
        <w:tc>
          <w:tcPr>
            <w:tcW w:w="679" w:type="dxa"/>
            <w:shd w:val="clear" w:color="auto" w:fill="auto"/>
          </w:tcPr>
          <w:p w14:paraId="138B18C9" w14:textId="77777777" w:rsidR="00A30021" w:rsidRPr="00817DD9" w:rsidRDefault="00A30021" w:rsidP="0000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DD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089" w:type="dxa"/>
            <w:shd w:val="clear" w:color="auto" w:fill="auto"/>
          </w:tcPr>
          <w:p w14:paraId="5A42A22C" w14:textId="77777777" w:rsidR="00A30021" w:rsidRPr="00817DD9" w:rsidRDefault="00A30021" w:rsidP="0000079C">
            <w:pPr>
              <w:pStyle w:val="Default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17DD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Предоставление субсидии юридическим лицам и индивидуальным предпринимателям на возмещение части затрат в связи с производством (реализацией) товаров, выполнением работ, оказанием услуг, обеспечивающим проведение мероприятия по содействию занятости граждан, освобожденных из учреждений, исполняющих наказание в виде лишения свободы,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граждан, путем их трудоустройства;</w:t>
            </w:r>
          </w:p>
          <w:p w14:paraId="495452F1" w14:textId="77777777" w:rsidR="00A30021" w:rsidRPr="00817DD9" w:rsidRDefault="00A30021" w:rsidP="0000079C">
            <w:pPr>
              <w:pStyle w:val="Default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14:paraId="42FEC30A" w14:textId="77777777" w:rsidR="00A30021" w:rsidRPr="00817DD9" w:rsidRDefault="00A30021" w:rsidP="0000079C">
            <w:pPr>
              <w:pStyle w:val="Default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17DD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Предоставление субсидии юридическим лицам и индивидуальным предпринимателям на возмещение части затрат в связи с производством (реализацией) товаров, выполнением работ, оказанием услуг, обеспечивающим проведение мероприятия по содействию временной занятости несовершеннолетних граждан в возрасте от 14 до 18 лет, в том числе состоящих на учете в комиссиях по делам несовершеннолетних, и защите их прав при администрациях муниципальных образований, зарегистрированных в органах государственной службы занятости населения Республики Дагестан, путем их трудоустройства.</w:t>
            </w:r>
          </w:p>
          <w:p w14:paraId="428D2828" w14:textId="77777777" w:rsidR="00A30021" w:rsidRPr="00817DD9" w:rsidRDefault="00A30021" w:rsidP="0000079C">
            <w:pPr>
              <w:pStyle w:val="Default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400" w:type="dxa"/>
            <w:shd w:val="clear" w:color="auto" w:fill="auto"/>
          </w:tcPr>
          <w:p w14:paraId="3C4A51FC" w14:textId="77777777" w:rsidR="00A30021" w:rsidRPr="00817DD9" w:rsidRDefault="00A30021" w:rsidP="000007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DD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Республики Дагестан от 28 сентября 2021 г. № 247 «Об утверждении Порядков предоставления субсидий в рамках реализации мероприятий государственной </w:t>
            </w:r>
            <w:hyperlink r:id="rId9" w:history="1">
              <w:r w:rsidRPr="00817DD9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</w:hyperlink>
            <w:r w:rsidRPr="00817DD9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 «Содействие занятости населения» </w:t>
            </w:r>
          </w:p>
          <w:p w14:paraId="0A380705" w14:textId="77777777" w:rsidR="00A30021" w:rsidRPr="00817DD9" w:rsidRDefault="00A30021" w:rsidP="00000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021" w14:paraId="5A8B74B4" w14:textId="77777777" w:rsidTr="00817DD9">
        <w:tc>
          <w:tcPr>
            <w:tcW w:w="679" w:type="dxa"/>
            <w:shd w:val="clear" w:color="auto" w:fill="auto"/>
          </w:tcPr>
          <w:p w14:paraId="07FC2E87" w14:textId="77777777" w:rsidR="00A30021" w:rsidRPr="00817DD9" w:rsidRDefault="00A30021" w:rsidP="0000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DD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089" w:type="dxa"/>
            <w:shd w:val="clear" w:color="auto" w:fill="auto"/>
          </w:tcPr>
          <w:p w14:paraId="7091AE68" w14:textId="77777777" w:rsidR="00A30021" w:rsidRPr="00817DD9" w:rsidRDefault="00A30021" w:rsidP="0000079C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DD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Предоставление субсидии на возмещение юридическим лицам, образованным общественными организациями инвалидов, осуществляющим свою деятельность на территории Республики Дагестан, части затрат (на оплату труда) в связи с производством (реализацией) товаров, выполнением работ, оказанием услуг, обеспечивающим проведение мероприятия по содействию занятости инвалидов.</w:t>
            </w:r>
          </w:p>
        </w:tc>
        <w:tc>
          <w:tcPr>
            <w:tcW w:w="7400" w:type="dxa"/>
            <w:shd w:val="clear" w:color="auto" w:fill="auto"/>
          </w:tcPr>
          <w:p w14:paraId="1FDCC2EB" w14:textId="77777777" w:rsidR="00A30021" w:rsidRPr="00817DD9" w:rsidRDefault="00A30021" w:rsidP="00000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DD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Республики Дагестан от 12 октября 2021 г. № 275 «Об утверждении Порядка предоставления субсидии юридическим лицам, образованным общественными организациями инвалидов, на возмещение части затрат в связи с производством (реализацией) товаров, выполнением работ, оказанием услуг, обеспечивающим проведение мероприятия по содействию занятости инвалидов». </w:t>
            </w:r>
          </w:p>
          <w:p w14:paraId="732E8404" w14:textId="77777777" w:rsidR="00A30021" w:rsidRPr="00817DD9" w:rsidRDefault="00A30021" w:rsidP="00000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021" w14:paraId="7D05004C" w14:textId="77777777" w:rsidTr="00817DD9">
        <w:tc>
          <w:tcPr>
            <w:tcW w:w="679" w:type="dxa"/>
            <w:shd w:val="clear" w:color="auto" w:fill="auto"/>
          </w:tcPr>
          <w:p w14:paraId="330902EB" w14:textId="77777777" w:rsidR="00A30021" w:rsidRPr="00817DD9" w:rsidRDefault="00A30021" w:rsidP="0000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DD9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089" w:type="dxa"/>
            <w:shd w:val="clear" w:color="auto" w:fill="auto"/>
          </w:tcPr>
          <w:p w14:paraId="7BC1CFED" w14:textId="77777777" w:rsidR="00A30021" w:rsidRPr="00817DD9" w:rsidRDefault="00A30021" w:rsidP="0000079C">
            <w:pPr>
              <w:pStyle w:val="Default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17DD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Предоставление субсидии юридическим лицам и индивидуальным предпринимателям на возмещение части затрат на оборудование (оснащение) рабочих мест для трудоустройства инвалидов </w:t>
            </w:r>
          </w:p>
        </w:tc>
        <w:tc>
          <w:tcPr>
            <w:tcW w:w="7400" w:type="dxa"/>
            <w:shd w:val="clear" w:color="auto" w:fill="auto"/>
          </w:tcPr>
          <w:p w14:paraId="5552C024" w14:textId="77777777" w:rsidR="00A30021" w:rsidRPr="00817DD9" w:rsidRDefault="00A30021" w:rsidP="0000079C">
            <w:pPr>
              <w:pStyle w:val="Default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17DD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постановление Правительства Республики Дагестан от 26 ноября 2021 г. № 323 «Об утверждении Порядка реализации мероприятия по оказанию содействия в трудоустройстве незанятых инвалидов, в том числе инвалидов, использующих кресла-коляски, на оборудованные (оснащенные) для них рабочие места.</w:t>
            </w:r>
          </w:p>
          <w:p w14:paraId="62A20775" w14:textId="77777777" w:rsidR="00A30021" w:rsidRPr="00817DD9" w:rsidRDefault="00A30021" w:rsidP="0000079C">
            <w:pPr>
              <w:pStyle w:val="ConsPlusTitle"/>
              <w:ind w:left="-142" w:right="-142" w:firstLine="708"/>
              <w:jc w:val="both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A30021" w14:paraId="3F13BDCA" w14:textId="77777777" w:rsidTr="00817DD9">
        <w:tc>
          <w:tcPr>
            <w:tcW w:w="679" w:type="dxa"/>
            <w:shd w:val="clear" w:color="auto" w:fill="auto"/>
          </w:tcPr>
          <w:p w14:paraId="43E959EC" w14:textId="77777777" w:rsidR="00A30021" w:rsidRPr="00817DD9" w:rsidRDefault="00A30021" w:rsidP="0000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DD9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7089" w:type="dxa"/>
            <w:shd w:val="clear" w:color="auto" w:fill="auto"/>
          </w:tcPr>
          <w:p w14:paraId="6A2B8561" w14:textId="77777777" w:rsidR="00A30021" w:rsidRPr="00817DD9" w:rsidRDefault="00A30021" w:rsidP="0000079C">
            <w:pPr>
              <w:pStyle w:val="Default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17DD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Предоставление субсидий юридическим лицам и индивидуальным предпринимателям на финансовое обеспечение затрат на частичную оплату труда и материально-техническое оснащение при организации временного трудоустройства работников организаций, находящихся под риском увольнения, и при организации общественных работ для граждан ищущих работу и безработных граждан </w:t>
            </w:r>
          </w:p>
        </w:tc>
        <w:tc>
          <w:tcPr>
            <w:tcW w:w="7400" w:type="dxa"/>
            <w:shd w:val="clear" w:color="auto" w:fill="auto"/>
          </w:tcPr>
          <w:p w14:paraId="22A8C17E" w14:textId="77777777" w:rsidR="00A30021" w:rsidRPr="00817DD9" w:rsidRDefault="00A30021" w:rsidP="0000079C">
            <w:pPr>
              <w:pStyle w:val="Default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17DD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постановление Правительства Республики Дагестан от 1 июля 2022 г. № 215 «Об утверждении Порядка реализации дополнительных мероприятий в сфере занятости населения, направленных на снижение напряженности на рынке труда Республики Дагестан, на 2022-2023 годы»</w:t>
            </w:r>
          </w:p>
        </w:tc>
      </w:tr>
      <w:tr w:rsidR="00A30021" w:rsidRPr="002D5D39" w14:paraId="70E503B7" w14:textId="77777777" w:rsidTr="00817DD9">
        <w:trPr>
          <w:trHeight w:val="1058"/>
        </w:trPr>
        <w:tc>
          <w:tcPr>
            <w:tcW w:w="679" w:type="dxa"/>
            <w:shd w:val="clear" w:color="auto" w:fill="auto"/>
          </w:tcPr>
          <w:p w14:paraId="7364BF01" w14:textId="77777777" w:rsidR="00A30021" w:rsidRPr="00817DD9" w:rsidRDefault="00A30021" w:rsidP="0000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DD9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7089" w:type="dxa"/>
            <w:shd w:val="clear" w:color="auto" w:fill="auto"/>
          </w:tcPr>
          <w:p w14:paraId="7B007448" w14:textId="77777777" w:rsidR="00A30021" w:rsidRPr="00817DD9" w:rsidRDefault="00A30021" w:rsidP="0000079C">
            <w:pPr>
              <w:pStyle w:val="Default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17DD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Предоставление субсидий юридическим лицам и индивидуальным предпринимателям в целях  стимулирования занятости отдельных категорий граждан</w:t>
            </w:r>
          </w:p>
        </w:tc>
        <w:tc>
          <w:tcPr>
            <w:tcW w:w="7400" w:type="dxa"/>
            <w:shd w:val="clear" w:color="auto" w:fill="auto"/>
          </w:tcPr>
          <w:p w14:paraId="5B79F626" w14:textId="77777777" w:rsidR="00A30021" w:rsidRPr="00817DD9" w:rsidRDefault="00A30021" w:rsidP="0000079C">
            <w:pPr>
              <w:pStyle w:val="Default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17DD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постановление Правительства Российской Федерации от 13 марта 2021 г. № 362 </w:t>
            </w:r>
            <w:r w:rsidRPr="00817DD9">
              <w:rPr>
                <w:rFonts w:ascii="Times New Roman" w:hAnsi="Times New Roman" w:cs="Times New Roman"/>
                <w:sz w:val="28"/>
                <w:szCs w:val="28"/>
              </w:rPr>
              <w:t>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граждан».</w:t>
            </w:r>
            <w:r w:rsidRPr="00817DD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1CCC839C" w14:textId="77777777" w:rsidR="00A30021" w:rsidRDefault="00A30021" w:rsidP="00A30021">
      <w:pPr>
        <w:jc w:val="center"/>
      </w:pPr>
    </w:p>
    <w:p w14:paraId="6CE1C286" w14:textId="77777777" w:rsidR="006D3CD5" w:rsidRDefault="006D3CD5" w:rsidP="000933E0">
      <w:pPr>
        <w:jc w:val="center"/>
        <w:rPr>
          <w:b/>
          <w:sz w:val="28"/>
          <w:szCs w:val="28"/>
        </w:rPr>
      </w:pPr>
    </w:p>
    <w:p w14:paraId="2BF07A21" w14:textId="77777777" w:rsidR="006D3CD5" w:rsidRDefault="006D3CD5" w:rsidP="000933E0">
      <w:pPr>
        <w:jc w:val="center"/>
        <w:rPr>
          <w:b/>
          <w:sz w:val="28"/>
          <w:szCs w:val="28"/>
        </w:rPr>
      </w:pPr>
    </w:p>
    <w:p w14:paraId="438A09BF" w14:textId="77777777" w:rsidR="006D3CD5" w:rsidRDefault="006D3CD5" w:rsidP="000933E0">
      <w:pPr>
        <w:jc w:val="center"/>
        <w:rPr>
          <w:b/>
          <w:sz w:val="28"/>
          <w:szCs w:val="28"/>
        </w:rPr>
      </w:pPr>
    </w:p>
    <w:p w14:paraId="21A4C259" w14:textId="77777777" w:rsidR="006D3CD5" w:rsidRDefault="006D3CD5" w:rsidP="000933E0">
      <w:pPr>
        <w:jc w:val="center"/>
        <w:rPr>
          <w:b/>
          <w:sz w:val="28"/>
          <w:szCs w:val="28"/>
        </w:rPr>
      </w:pPr>
    </w:p>
    <w:p w14:paraId="48C0A1A1" w14:textId="77777777" w:rsidR="00CB65B2" w:rsidRDefault="00CB65B2" w:rsidP="000933E0">
      <w:pPr>
        <w:jc w:val="center"/>
        <w:rPr>
          <w:b/>
          <w:sz w:val="28"/>
          <w:szCs w:val="28"/>
        </w:rPr>
        <w:sectPr w:rsidR="00CB65B2" w:rsidSect="00306757">
          <w:pgSz w:w="16838" w:h="11906" w:orient="landscape"/>
          <w:pgMar w:top="851" w:right="1134" w:bottom="960" w:left="1134" w:header="0" w:footer="0" w:gutter="0"/>
          <w:cols w:space="720"/>
          <w:formProt w:val="0"/>
          <w:docGrid w:linePitch="326"/>
        </w:sectPr>
      </w:pPr>
    </w:p>
    <w:p w14:paraId="21057A67" w14:textId="77777777" w:rsidR="0095214D" w:rsidRDefault="0095214D" w:rsidP="009521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Справочная информация </w:t>
      </w:r>
      <w:r w:rsidRPr="00D937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374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D9374A">
        <w:rPr>
          <w:rFonts w:ascii="Times New Roman" w:hAnsi="Times New Roman" w:cs="Times New Roman"/>
          <w:b/>
          <w:sz w:val="28"/>
          <w:szCs w:val="28"/>
        </w:rPr>
        <w:t>мер</w:t>
      </w:r>
      <w:r>
        <w:rPr>
          <w:rFonts w:ascii="Times New Roman" w:hAnsi="Times New Roman" w:cs="Times New Roman"/>
          <w:b/>
          <w:sz w:val="28"/>
          <w:szCs w:val="28"/>
        </w:rPr>
        <w:t>ам</w:t>
      </w:r>
      <w:r w:rsidRPr="00D9374A">
        <w:rPr>
          <w:rFonts w:ascii="Times New Roman" w:hAnsi="Times New Roman" w:cs="Times New Roman"/>
          <w:b/>
          <w:sz w:val="28"/>
          <w:szCs w:val="28"/>
        </w:rPr>
        <w:t xml:space="preserve"> государственной поддержки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9374A">
        <w:rPr>
          <w:rFonts w:ascii="Times New Roman" w:hAnsi="Times New Roman" w:cs="Times New Roman"/>
          <w:b/>
          <w:sz w:val="28"/>
          <w:szCs w:val="28"/>
        </w:rPr>
        <w:t xml:space="preserve">субъектам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промышленности, предусмотренных </w:t>
      </w:r>
      <w:r w:rsidRPr="00D9374A">
        <w:rPr>
          <w:rFonts w:ascii="Times New Roman" w:hAnsi="Times New Roman" w:cs="Times New Roman"/>
          <w:b/>
          <w:sz w:val="28"/>
          <w:szCs w:val="28"/>
        </w:rPr>
        <w:t>в 2023 году</w:t>
      </w:r>
    </w:p>
    <w:p w14:paraId="6A357DE2" w14:textId="77777777" w:rsidR="0055609B" w:rsidRDefault="0055609B" w:rsidP="009521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Министерством промышленности и торговли Республики Дагестан</w:t>
      </w:r>
    </w:p>
    <w:p w14:paraId="212B3759" w14:textId="77777777" w:rsidR="0055609B" w:rsidRDefault="0055609B" w:rsidP="0095214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1F7088F" w14:textId="77777777" w:rsidR="0095214D" w:rsidRDefault="0095214D" w:rsidP="0095214D">
      <w:pPr>
        <w:tabs>
          <w:tab w:val="left" w:pos="993"/>
        </w:tabs>
        <w:autoSpaceDE w:val="0"/>
        <w:autoSpaceDN w:val="0"/>
        <w:adjustRightInd w:val="0"/>
        <w:ind w:right="-6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37B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рамках</w:t>
      </w:r>
      <w:r w:rsidRPr="00F57A3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реализ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ации мероприятий </w:t>
      </w:r>
      <w:r w:rsidRPr="00F57A35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ой </w:t>
      </w:r>
      <w:r w:rsidRPr="00F57A35">
        <w:rPr>
          <w:rFonts w:ascii="Times New Roman" w:eastAsia="Times New Roman" w:hAnsi="Times New Roman" w:cs="Times New Roman"/>
          <w:bCs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F57A3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Республики Дагестан «Развитие промышленности и повышение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ее конкурентоспособности», </w:t>
      </w:r>
      <w:r w:rsidRPr="003C7259">
        <w:rPr>
          <w:rFonts w:ascii="Times New Roman" w:hAnsi="Times New Roman" w:cs="Times New Roman"/>
          <w:sz w:val="28"/>
          <w:szCs w:val="28"/>
        </w:rPr>
        <w:t>утвержденной постановлением Правительства Республики Дагестан от 18 декабря 2020 года № 274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7259">
        <w:rPr>
          <w:rFonts w:ascii="Times New Roman" w:hAnsi="Times New Roman" w:cs="Times New Roman"/>
          <w:sz w:val="28"/>
          <w:szCs w:val="28"/>
        </w:rPr>
        <w:t xml:space="preserve"> </w:t>
      </w:r>
      <w:r w:rsidRPr="006E3014">
        <w:rPr>
          <w:rFonts w:ascii="Times New Roman" w:eastAsia="Times New Roman" w:hAnsi="Times New Roman" w:cs="Times New Roman"/>
          <w:b/>
          <w:bCs/>
          <w:sz w:val="28"/>
          <w:szCs w:val="28"/>
        </w:rPr>
        <w:t>на 2023 год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</w:t>
      </w:r>
      <w:r w:rsidRPr="00F57A35">
        <w:rPr>
          <w:rFonts w:ascii="Times New Roman" w:eastAsia="Times New Roman" w:hAnsi="Times New Roman" w:cs="Times New Roman"/>
          <w:bCs/>
          <w:sz w:val="28"/>
          <w:szCs w:val="28"/>
        </w:rPr>
        <w:t xml:space="preserve">ля обеспечения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устойчивого </w:t>
      </w:r>
      <w:r w:rsidRPr="00F57A35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развития сферы промышленного производства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предусмотрены меры государственной поддержки промышленных предприятий республики, в том числе финансовые: </w:t>
      </w:r>
    </w:p>
    <w:p w14:paraId="4D100467" w14:textId="77777777" w:rsidR="0095214D" w:rsidRPr="006E3014" w:rsidRDefault="0095214D" w:rsidP="0095214D">
      <w:pPr>
        <w:tabs>
          <w:tab w:val="left" w:pos="993"/>
        </w:tabs>
        <w:autoSpaceDE w:val="0"/>
        <w:autoSpaceDN w:val="0"/>
        <w:adjustRightInd w:val="0"/>
        <w:ind w:right="-6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9F0151">
        <w:rPr>
          <w:rFonts w:ascii="Times New Roman" w:eastAsia="Times New Roman" w:hAnsi="Times New Roman" w:cs="Times New Roman"/>
          <w:bCs/>
          <w:sz w:val="28"/>
          <w:szCs w:val="28"/>
        </w:rPr>
        <w:t>убсидии  на возмещение части затрат промышленных предприятий, связанных с приобретением нового оборудования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Pr="009F0151">
        <w:rPr>
          <w:rFonts w:ascii="Times New Roman" w:eastAsia="Times New Roman" w:hAnsi="Times New Roman" w:cs="Times New Roman"/>
          <w:b/>
          <w:bCs/>
          <w:sz w:val="28"/>
          <w:szCs w:val="28"/>
        </w:rPr>
        <w:t>8,9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D1375">
        <w:rPr>
          <w:rFonts w:ascii="Times New Roman" w:eastAsia="Times New Roman" w:hAnsi="Times New Roman" w:cs="Times New Roman"/>
          <w:b/>
          <w:bCs/>
          <w:sz w:val="28"/>
          <w:szCs w:val="28"/>
        </w:rPr>
        <w:t>млн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(из республиканского бюджета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DD13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0,0  </w:t>
      </w:r>
      <w:r w:rsidRPr="001C09E1">
        <w:rPr>
          <w:rFonts w:ascii="Times New Roman" w:eastAsia="Times New Roman" w:hAnsi="Times New Roman" w:cs="Times New Roman"/>
          <w:b/>
          <w:bCs/>
          <w:sz w:val="28"/>
          <w:szCs w:val="28"/>
        </w:rPr>
        <w:t>млн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DD137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DD1375">
        <w:rPr>
          <w:rFonts w:ascii="Times New Roman" w:eastAsia="Times New Roman" w:hAnsi="Times New Roman" w:cs="Times New Roman"/>
          <w:bCs/>
          <w:sz w:val="28"/>
          <w:szCs w:val="28"/>
        </w:rPr>
        <w:t xml:space="preserve">из федерального бюджета – </w:t>
      </w:r>
      <w:r w:rsidRPr="00DD1375">
        <w:rPr>
          <w:rFonts w:ascii="Times New Roman" w:eastAsia="Times New Roman" w:hAnsi="Times New Roman" w:cs="Times New Roman"/>
          <w:b/>
          <w:bCs/>
          <w:sz w:val="28"/>
          <w:szCs w:val="28"/>
        </w:rPr>
        <w:t>68,9 млн рублей</w:t>
      </w:r>
      <w:r w:rsidRPr="00DD137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6E301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Субсидии предоставляются </w:t>
      </w:r>
      <w:r w:rsidRPr="006E3014">
        <w:rPr>
          <w:rFonts w:ascii="Times New Roman" w:eastAsia="Times New Roman" w:hAnsi="Times New Roman" w:cs="Times New Roman"/>
          <w:bCs/>
          <w:i/>
          <w:sz w:val="28"/>
          <w:szCs w:val="28"/>
        </w:rPr>
        <w:br/>
        <w:t xml:space="preserve">в размере </w:t>
      </w:r>
      <w:r w:rsidRPr="006E30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50</w:t>
      </w:r>
      <w:r w:rsidRPr="006E301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6E30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процентов</w:t>
      </w:r>
      <w:r w:rsidRPr="006E301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от суммы документально подтвержденных затрат без учета НДС, но не более </w:t>
      </w:r>
      <w:r w:rsidRPr="006E30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20,0 млн рублей</w:t>
      </w:r>
      <w:r w:rsidRPr="006E301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на одного получателя;</w:t>
      </w:r>
    </w:p>
    <w:p w14:paraId="7A85D4EE" w14:textId="77777777" w:rsidR="0095214D" w:rsidRPr="006E3014" w:rsidRDefault="0095214D" w:rsidP="0095214D">
      <w:pPr>
        <w:tabs>
          <w:tab w:val="left" w:pos="993"/>
        </w:tabs>
        <w:autoSpaceDE w:val="0"/>
        <w:autoSpaceDN w:val="0"/>
        <w:adjustRightInd w:val="0"/>
        <w:ind w:right="-6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субсидии </w:t>
      </w:r>
      <w:r w:rsidRPr="0028084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предприятиям и организациям на возмещение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части </w:t>
      </w:r>
      <w:r w:rsidRPr="0028084C">
        <w:rPr>
          <w:rFonts w:ascii="Times New Roman" w:eastAsia="Times New Roman" w:hAnsi="Times New Roman" w:cs="Times New Roman"/>
          <w:bCs/>
          <w:sz w:val="28"/>
          <w:szCs w:val="28"/>
        </w:rPr>
        <w:t>затрат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связанных с приобретением машин и оборудования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DD13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0,0  </w:t>
      </w:r>
      <w:r w:rsidRPr="001C09E1">
        <w:rPr>
          <w:rFonts w:ascii="Times New Roman" w:eastAsia="Times New Roman" w:hAnsi="Times New Roman" w:cs="Times New Roman"/>
          <w:b/>
          <w:bCs/>
          <w:sz w:val="28"/>
          <w:szCs w:val="28"/>
        </w:rPr>
        <w:t>млн рублей.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E301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Субсидии предоставляются в размере </w:t>
      </w:r>
      <w:r w:rsidRPr="006E30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50</w:t>
      </w:r>
      <w:r w:rsidRPr="006E301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6E30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процентов</w:t>
      </w:r>
      <w:r w:rsidRPr="006E301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от суммы документально подтвержденных затрат без учета НДС, но не более </w:t>
      </w:r>
      <w:r w:rsidRPr="006E3014">
        <w:rPr>
          <w:rFonts w:ascii="Times New Roman" w:eastAsia="Times New Roman" w:hAnsi="Times New Roman" w:cs="Times New Roman"/>
          <w:bCs/>
          <w:i/>
          <w:sz w:val="28"/>
          <w:szCs w:val="28"/>
        </w:rPr>
        <w:br/>
      </w:r>
      <w:r w:rsidRPr="006E30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10,0 млн рублей</w:t>
      </w:r>
      <w:r w:rsidRPr="006E301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на одного получателя;</w:t>
      </w:r>
    </w:p>
    <w:p w14:paraId="7B46B5C7" w14:textId="77777777" w:rsidR="0095214D" w:rsidRPr="006E3014" w:rsidRDefault="0095214D" w:rsidP="0095214D">
      <w:pPr>
        <w:tabs>
          <w:tab w:val="left" w:pos="993"/>
        </w:tabs>
        <w:autoSpaceDE w:val="0"/>
        <w:autoSpaceDN w:val="0"/>
        <w:adjustRightInd w:val="0"/>
        <w:ind w:right="-8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субсидии </w:t>
      </w:r>
      <w:r w:rsidRPr="0028084C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возмещение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части </w:t>
      </w:r>
      <w:r w:rsidRPr="0028084C">
        <w:rPr>
          <w:rFonts w:ascii="Times New Roman" w:eastAsia="Times New Roman" w:hAnsi="Times New Roman" w:cs="Times New Roman"/>
          <w:bCs/>
          <w:sz w:val="28"/>
          <w:szCs w:val="28"/>
        </w:rPr>
        <w:t>затрат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связанных с разработкой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и внедрением  НИОКР – </w:t>
      </w:r>
      <w:r w:rsidRPr="00DD1375">
        <w:rPr>
          <w:rFonts w:ascii="Times New Roman" w:eastAsia="Times New Roman" w:hAnsi="Times New Roman" w:cs="Times New Roman"/>
          <w:b/>
          <w:bCs/>
          <w:sz w:val="28"/>
          <w:szCs w:val="28"/>
        </w:rPr>
        <w:t>10,0 млн рублей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6E301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Субсидии предоставляются в размере </w:t>
      </w:r>
      <w:r w:rsidRPr="006E3014">
        <w:rPr>
          <w:rFonts w:ascii="Times New Roman" w:eastAsia="Times New Roman" w:hAnsi="Times New Roman" w:cs="Times New Roman"/>
          <w:bCs/>
          <w:i/>
          <w:sz w:val="28"/>
          <w:szCs w:val="28"/>
        </w:rPr>
        <w:br/>
      </w:r>
      <w:r w:rsidRPr="006E30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50 процентов </w:t>
      </w:r>
      <w:r w:rsidRPr="006E301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от суммы документально подтвержденных затрат без учета НДС, но не более </w:t>
      </w:r>
      <w:r w:rsidRPr="006E30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5,0</w:t>
      </w:r>
      <w:r w:rsidRPr="006E301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6E30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млн рублей</w:t>
      </w:r>
      <w:r w:rsidRPr="006E301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на одного получателя;</w:t>
      </w:r>
    </w:p>
    <w:p w14:paraId="62B8954B" w14:textId="77777777" w:rsidR="0095214D" w:rsidRPr="006E3014" w:rsidRDefault="0095214D" w:rsidP="0095214D">
      <w:pPr>
        <w:tabs>
          <w:tab w:val="left" w:pos="993"/>
        </w:tabs>
        <w:autoSpaceDE w:val="0"/>
        <w:autoSpaceDN w:val="0"/>
        <w:adjustRightInd w:val="0"/>
        <w:ind w:right="-8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субсидии предприятиям легкой промышленности на оплату услуг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по созданию собственного интернет-магазина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597FF0">
        <w:rPr>
          <w:rFonts w:ascii="Times New Roman" w:eastAsia="Times New Roman" w:hAnsi="Times New Roman" w:cs="Times New Roman"/>
          <w:b/>
          <w:bCs/>
          <w:sz w:val="28"/>
          <w:szCs w:val="28"/>
        </w:rPr>
        <w:t>,0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D1375">
        <w:rPr>
          <w:rFonts w:ascii="Times New Roman" w:eastAsia="Times New Roman" w:hAnsi="Times New Roman" w:cs="Times New Roman"/>
          <w:b/>
          <w:bCs/>
          <w:sz w:val="28"/>
          <w:szCs w:val="28"/>
        </w:rPr>
        <w:t>млн рублей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6E301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Субсидии предоставляются в размере </w:t>
      </w:r>
      <w:r w:rsidRPr="006E30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50</w:t>
      </w:r>
      <w:r w:rsidRPr="006E301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6E30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процентов </w:t>
      </w:r>
      <w:r w:rsidRPr="006E301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от суммы документально подтвержденных затрат без учета НДС, но не более   </w:t>
      </w:r>
      <w:r w:rsidRPr="006E30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60,0 тыс. рублей</w:t>
      </w:r>
      <w:r w:rsidRPr="006E301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на одного получателя.</w:t>
      </w:r>
    </w:p>
    <w:p w14:paraId="5E443DC7" w14:textId="77777777" w:rsidR="0095214D" w:rsidRDefault="0095214D" w:rsidP="0095214D">
      <w:pPr>
        <w:pStyle w:val="a7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</w:p>
    <w:p w14:paraId="7B02EBD5" w14:textId="77777777" w:rsidR="0095214D" w:rsidRDefault="0095214D" w:rsidP="0095214D">
      <w:pPr>
        <w:pStyle w:val="a7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мер поддержки промышленных предприятий также являются льготные займы (от 1 до 3 процентов), предоставляемые </w:t>
      </w:r>
      <w:r w:rsidRPr="00A70DDD">
        <w:rPr>
          <w:sz w:val="28"/>
          <w:szCs w:val="28"/>
        </w:rPr>
        <w:t>региональн</w:t>
      </w:r>
      <w:r>
        <w:rPr>
          <w:sz w:val="28"/>
          <w:szCs w:val="28"/>
        </w:rPr>
        <w:t>ым</w:t>
      </w:r>
      <w:r w:rsidRPr="00A70DDD">
        <w:rPr>
          <w:sz w:val="28"/>
          <w:szCs w:val="28"/>
        </w:rPr>
        <w:t xml:space="preserve"> Фонд</w:t>
      </w:r>
      <w:r>
        <w:rPr>
          <w:sz w:val="28"/>
          <w:szCs w:val="28"/>
        </w:rPr>
        <w:t>ом</w:t>
      </w:r>
      <w:r w:rsidRPr="00A70D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развития промышленности, финансирование которого в 2023 году предполагается в размере </w:t>
      </w:r>
      <w:r>
        <w:rPr>
          <w:b/>
          <w:sz w:val="28"/>
          <w:szCs w:val="28"/>
        </w:rPr>
        <w:t>15</w:t>
      </w:r>
      <w:r w:rsidRPr="00B00940">
        <w:rPr>
          <w:b/>
          <w:sz w:val="28"/>
          <w:szCs w:val="28"/>
        </w:rPr>
        <w:t>0,0 млн рублей</w:t>
      </w:r>
      <w:r>
        <w:rPr>
          <w:sz w:val="28"/>
          <w:szCs w:val="28"/>
        </w:rPr>
        <w:t xml:space="preserve"> </w:t>
      </w:r>
      <w:r w:rsidRPr="0028742F">
        <w:rPr>
          <w:b/>
          <w:sz w:val="28"/>
          <w:szCs w:val="28"/>
        </w:rPr>
        <w:t>(10</w:t>
      </w:r>
      <w:r w:rsidRPr="00B00940">
        <w:rPr>
          <w:b/>
          <w:sz w:val="28"/>
          <w:szCs w:val="28"/>
        </w:rPr>
        <w:t>0,0 млн рублей</w:t>
      </w:r>
      <w:r>
        <w:rPr>
          <w:sz w:val="28"/>
          <w:szCs w:val="28"/>
        </w:rPr>
        <w:t xml:space="preserve"> – из республиканского бюджета </w:t>
      </w:r>
      <w:r>
        <w:rPr>
          <w:sz w:val="28"/>
          <w:szCs w:val="28"/>
        </w:rPr>
        <w:br/>
        <w:t xml:space="preserve">и  </w:t>
      </w:r>
      <w:r w:rsidRPr="00B00940">
        <w:rPr>
          <w:b/>
          <w:sz w:val="28"/>
          <w:szCs w:val="28"/>
        </w:rPr>
        <w:t>50,0 млн рублей</w:t>
      </w:r>
      <w:r>
        <w:rPr>
          <w:sz w:val="28"/>
          <w:szCs w:val="28"/>
        </w:rPr>
        <w:t xml:space="preserve"> – из федерального бюджета).</w:t>
      </w:r>
    </w:p>
    <w:p w14:paraId="3A1E43D7" w14:textId="77777777" w:rsidR="0095214D" w:rsidRDefault="0095214D" w:rsidP="0095214D">
      <w:pPr>
        <w:pStyle w:val="a7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</w:rPr>
      </w:pPr>
      <w:r w:rsidRPr="00F11242">
        <w:rPr>
          <w:sz w:val="28"/>
        </w:rPr>
        <w:t xml:space="preserve">Всего </w:t>
      </w:r>
      <w:r w:rsidRPr="00F11242">
        <w:rPr>
          <w:sz w:val="28"/>
          <w:szCs w:val="28"/>
        </w:rPr>
        <w:t>региональным Фондом развития промышленности</w:t>
      </w:r>
      <w:r w:rsidRPr="00F11242">
        <w:rPr>
          <w:sz w:val="28"/>
        </w:rPr>
        <w:t xml:space="preserve"> разработаны </w:t>
      </w:r>
      <w:r>
        <w:rPr>
          <w:sz w:val="28"/>
        </w:rPr>
        <w:br/>
      </w:r>
      <w:r w:rsidRPr="00F11242">
        <w:rPr>
          <w:sz w:val="28"/>
        </w:rPr>
        <w:t xml:space="preserve">и утверждены </w:t>
      </w:r>
      <w:r w:rsidRPr="00F11242">
        <w:rPr>
          <w:b/>
          <w:sz w:val="28"/>
        </w:rPr>
        <w:t>11 программ</w:t>
      </w:r>
      <w:r w:rsidRPr="00F11242">
        <w:rPr>
          <w:sz w:val="28"/>
        </w:rPr>
        <w:t xml:space="preserve"> (стандартов) финансирования (</w:t>
      </w:r>
      <w:r w:rsidRPr="00F11242">
        <w:rPr>
          <w:b/>
          <w:sz w:val="28"/>
        </w:rPr>
        <w:t>предоставления льготных займов</w:t>
      </w:r>
      <w:r w:rsidRPr="00F11242">
        <w:rPr>
          <w:sz w:val="28"/>
        </w:rPr>
        <w:t>), из них</w:t>
      </w:r>
      <w:r>
        <w:rPr>
          <w:sz w:val="28"/>
        </w:rPr>
        <w:t>:</w:t>
      </w:r>
    </w:p>
    <w:p w14:paraId="361D5384" w14:textId="77777777" w:rsidR="0095214D" w:rsidRDefault="0095214D" w:rsidP="0095214D">
      <w:pPr>
        <w:pStyle w:val="a7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</w:rPr>
      </w:pPr>
      <w:r w:rsidRPr="00F11242">
        <w:rPr>
          <w:b/>
          <w:sz w:val="28"/>
        </w:rPr>
        <w:t>8 региональных программ</w:t>
      </w:r>
      <w:r w:rsidRPr="00F11242">
        <w:rPr>
          <w:sz w:val="28"/>
        </w:rPr>
        <w:t xml:space="preserve"> финансирования («Проекты развития Республики Дагестан», «Комплектующие изделия Республики Дагестан», «Оборотный Капитал», «Противодействие эпидемическим заболеваниям Республики Дагестан», «Приоритет», «Резидент», «Промстрой»,</w:t>
      </w:r>
      <w:r w:rsidRPr="00F11242">
        <w:rPr>
          <w:sz w:val="28"/>
          <w:szCs w:val="22"/>
        </w:rPr>
        <w:t xml:space="preserve"> «Первая необходимость»</w:t>
      </w:r>
      <w:r>
        <w:rPr>
          <w:sz w:val="28"/>
        </w:rPr>
        <w:t>;</w:t>
      </w:r>
    </w:p>
    <w:p w14:paraId="1E19C293" w14:textId="77777777" w:rsidR="0095214D" w:rsidRPr="00F11242" w:rsidRDefault="0095214D" w:rsidP="0095214D">
      <w:pPr>
        <w:pStyle w:val="a7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</w:rPr>
      </w:pPr>
      <w:r w:rsidRPr="00F11242">
        <w:rPr>
          <w:b/>
          <w:sz w:val="28"/>
        </w:rPr>
        <w:t>3 программы совместного</w:t>
      </w:r>
      <w:r w:rsidRPr="00F11242">
        <w:rPr>
          <w:sz w:val="28"/>
        </w:rPr>
        <w:t xml:space="preserve"> финансирования с ФРП РФ («Проекты развития», «Комплектующие изделия», «Повышение производительности труда»)</w:t>
      </w:r>
      <w:r>
        <w:rPr>
          <w:sz w:val="28"/>
        </w:rPr>
        <w:t>;</w:t>
      </w:r>
      <w:r w:rsidRPr="00F11242">
        <w:rPr>
          <w:sz w:val="28"/>
        </w:rPr>
        <w:t xml:space="preserve"> </w:t>
      </w:r>
    </w:p>
    <w:p w14:paraId="5D4A5027" w14:textId="77777777" w:rsidR="0095214D" w:rsidRPr="00F11242" w:rsidRDefault="0095214D" w:rsidP="0095214D">
      <w:pPr>
        <w:pStyle w:val="a7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</w:rPr>
      </w:pPr>
      <w:r w:rsidRPr="00F11242">
        <w:rPr>
          <w:b/>
          <w:sz w:val="28"/>
        </w:rPr>
        <w:t>1 программа по предоставлению грантов</w:t>
      </w:r>
      <w:r w:rsidRPr="00F11242">
        <w:rPr>
          <w:sz w:val="28"/>
        </w:rPr>
        <w:t xml:space="preserve"> «</w:t>
      </w:r>
      <w:r w:rsidRPr="00F11242">
        <w:rPr>
          <w:sz w:val="28"/>
          <w:szCs w:val="28"/>
          <w:shd w:val="clear" w:color="auto" w:fill="FFFFFF"/>
        </w:rPr>
        <w:t xml:space="preserve">Условия и порядок предоставления грантов на компенсацию части затрат  </w:t>
      </w:r>
      <w:r w:rsidRPr="00F11242">
        <w:rPr>
          <w:sz w:val="28"/>
          <w:szCs w:val="28"/>
          <w:shd w:val="clear" w:color="auto" w:fill="FFFFFF"/>
        </w:rPr>
        <w:br/>
        <w:t>на уплату  процентов по кредитным договорам, заключенным  субъектами деятельности  в сфере промышленности с кредитными организациями, в целях  пополнения оборотных  средств»</w:t>
      </w:r>
      <w:r w:rsidRPr="00F11242">
        <w:rPr>
          <w:bCs/>
          <w:sz w:val="28"/>
          <w:szCs w:val="28"/>
        </w:rPr>
        <w:t xml:space="preserve"> (утверждена 20 мая 2022 года)</w:t>
      </w:r>
      <w:r w:rsidRPr="00F11242">
        <w:rPr>
          <w:sz w:val="28"/>
          <w:szCs w:val="28"/>
          <w:shd w:val="clear" w:color="auto" w:fill="FFFFFF"/>
        </w:rPr>
        <w:t>.</w:t>
      </w:r>
    </w:p>
    <w:p w14:paraId="06F1BE57" w14:textId="77777777" w:rsidR="0095214D" w:rsidRPr="00F11242" w:rsidRDefault="0095214D" w:rsidP="0095214D">
      <w:pPr>
        <w:pStyle w:val="a7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F11242">
        <w:rPr>
          <w:sz w:val="28"/>
          <w:szCs w:val="28"/>
          <w:shd w:val="clear" w:color="auto" w:fill="FFFFFF"/>
        </w:rPr>
        <w:t xml:space="preserve">С 2021 года при Фонде функционирует </w:t>
      </w:r>
      <w:r w:rsidRPr="00F11242">
        <w:rPr>
          <w:b/>
          <w:sz w:val="28"/>
          <w:szCs w:val="28"/>
          <w:shd w:val="clear" w:color="auto" w:fill="FFFFFF"/>
        </w:rPr>
        <w:t>Центр консультирования предприятий</w:t>
      </w:r>
      <w:r w:rsidRPr="00F11242">
        <w:rPr>
          <w:sz w:val="28"/>
          <w:szCs w:val="28"/>
          <w:shd w:val="clear" w:color="auto" w:fill="FFFFFF"/>
        </w:rPr>
        <w:t xml:space="preserve"> по всем действующим федеральным и региональным мерам государственной поддержки.</w:t>
      </w:r>
    </w:p>
    <w:p w14:paraId="031FBEBD" w14:textId="77777777" w:rsidR="0095214D" w:rsidRDefault="0095214D" w:rsidP="0095214D">
      <w:pPr>
        <w:pStyle w:val="a7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F11242">
        <w:rPr>
          <w:sz w:val="28"/>
          <w:szCs w:val="28"/>
          <w:shd w:val="clear" w:color="auto" w:fill="FFFFFF"/>
        </w:rPr>
        <w:t xml:space="preserve">Региональным Фондом развития промышленности с 30 сентября 2022 года  создана «горячая линия» для организаций в сфере промышленности и торговли (далее – </w:t>
      </w:r>
      <w:r w:rsidRPr="00F11242">
        <w:rPr>
          <w:b/>
          <w:sz w:val="28"/>
          <w:szCs w:val="28"/>
          <w:shd w:val="clear" w:color="auto" w:fill="FFFFFF"/>
        </w:rPr>
        <w:t>Колл–центр</w:t>
      </w:r>
      <w:r w:rsidRPr="00F11242">
        <w:rPr>
          <w:sz w:val="28"/>
          <w:szCs w:val="28"/>
          <w:shd w:val="clear" w:color="auto" w:fill="FFFFFF"/>
        </w:rPr>
        <w:t>). Кол-центр оказывает консультации по вопросам бесперебойной работы организаций в сфере промышленности и торговли, а также информационную поддержку по вопросам включения предприятий в Реестр оборонно- промышленного комплекса.</w:t>
      </w:r>
    </w:p>
    <w:p w14:paraId="73E515CC" w14:textId="77777777" w:rsidR="0095214D" w:rsidRPr="00F11242" w:rsidRDefault="0095214D" w:rsidP="0095214D">
      <w:pPr>
        <w:pStyle w:val="a7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</w:p>
    <w:p w14:paraId="36823BB5" w14:textId="77777777" w:rsidR="0095214D" w:rsidRDefault="0095214D" w:rsidP="0095214D">
      <w:pPr>
        <w:pStyle w:val="a7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i/>
          <w:sz w:val="28"/>
          <w:szCs w:val="28"/>
        </w:rPr>
      </w:pPr>
    </w:p>
    <w:p w14:paraId="3D395E41" w14:textId="77777777" w:rsidR="0095214D" w:rsidRPr="001F5FF4" w:rsidRDefault="0095214D" w:rsidP="0095214D">
      <w:pPr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3B3F8C">
        <w:rPr>
          <w:rFonts w:ascii="Times New Roman" w:hAnsi="Times New Roman" w:cs="Times New Roman"/>
          <w:b/>
          <w:sz w:val="28"/>
          <w:szCs w:val="28"/>
        </w:rPr>
        <w:t>едеральный Фонд развития промышленности</w:t>
      </w:r>
      <w:r w:rsidRPr="001F5FF4">
        <w:rPr>
          <w:rFonts w:ascii="Times New Roman" w:hAnsi="Times New Roman" w:cs="Times New Roman"/>
          <w:sz w:val="28"/>
          <w:szCs w:val="28"/>
        </w:rPr>
        <w:t xml:space="preserve"> предоставляет целевые займы по ставкам 1% и 3% годовых сроком до 10 лет в объеме от 5 млн до 5 млрд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E1B2BC" w14:textId="77777777" w:rsidR="0095214D" w:rsidRPr="006A68BB" w:rsidRDefault="0095214D" w:rsidP="0095214D">
      <w:pPr>
        <w:shd w:val="clear" w:color="auto" w:fill="FFFFFF"/>
        <w:spacing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09233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A68BB">
        <w:rPr>
          <w:rFonts w:ascii="Times New Roman" w:hAnsi="Times New Roman" w:cs="Times New Roman"/>
          <w:b/>
          <w:i/>
          <w:sz w:val="28"/>
          <w:szCs w:val="28"/>
        </w:rPr>
        <w:t>Программы (стандарты</w:t>
      </w:r>
      <w:r w:rsidRPr="006A68BB">
        <w:rPr>
          <w:rFonts w:ascii="Times New Roman" w:hAnsi="Times New Roman" w:cs="Times New Roman"/>
          <w:i/>
          <w:sz w:val="28"/>
          <w:szCs w:val="28"/>
        </w:rPr>
        <w:t xml:space="preserve">) финансирования федерального Фонда развития промышленности: </w:t>
      </w:r>
    </w:p>
    <w:p w14:paraId="5992CF4E" w14:textId="77777777" w:rsidR="0095214D" w:rsidRPr="006A68BB" w:rsidRDefault="00000000" w:rsidP="0095214D">
      <w:pPr>
        <w:pStyle w:val="a7"/>
        <w:numPr>
          <w:ilvl w:val="0"/>
          <w:numId w:val="7"/>
        </w:numPr>
        <w:shd w:val="clear" w:color="auto" w:fill="FFFFFF"/>
        <w:spacing w:after="0" w:line="240" w:lineRule="atLeast"/>
        <w:textAlignment w:val="baseline"/>
        <w:rPr>
          <w:i/>
          <w:color w:val="092332"/>
          <w:sz w:val="28"/>
          <w:szCs w:val="28"/>
        </w:rPr>
      </w:pPr>
      <w:hyperlink r:id="rId10" w:history="1">
        <w:r w:rsidR="0095214D" w:rsidRPr="006A68BB">
          <w:rPr>
            <w:i/>
            <w:color w:val="333333"/>
            <w:spacing w:val="5"/>
            <w:sz w:val="28"/>
            <w:szCs w:val="28"/>
            <w:bdr w:val="none" w:sz="0" w:space="0" w:color="auto" w:frame="1"/>
          </w:rPr>
          <w:t>Проекты развития</w:t>
        </w:r>
      </w:hyperlink>
      <w:r w:rsidR="0095214D" w:rsidRPr="006A68BB">
        <w:rPr>
          <w:i/>
          <w:color w:val="092332"/>
          <w:sz w:val="28"/>
          <w:szCs w:val="28"/>
        </w:rPr>
        <w:t>,</w:t>
      </w:r>
    </w:p>
    <w:p w14:paraId="7027CA96" w14:textId="77777777" w:rsidR="0095214D" w:rsidRPr="006A68BB" w:rsidRDefault="00000000" w:rsidP="0095214D">
      <w:pPr>
        <w:pStyle w:val="a7"/>
        <w:numPr>
          <w:ilvl w:val="0"/>
          <w:numId w:val="7"/>
        </w:numPr>
        <w:shd w:val="clear" w:color="auto" w:fill="FFFFFF"/>
        <w:spacing w:after="0" w:line="240" w:lineRule="atLeast"/>
        <w:textAlignment w:val="baseline"/>
        <w:rPr>
          <w:i/>
          <w:color w:val="092332"/>
          <w:sz w:val="28"/>
          <w:szCs w:val="28"/>
        </w:rPr>
      </w:pPr>
      <w:hyperlink r:id="rId11" w:history="1">
        <w:r w:rsidR="0095214D" w:rsidRPr="006A68BB">
          <w:rPr>
            <w:i/>
            <w:color w:val="333333"/>
            <w:spacing w:val="5"/>
            <w:sz w:val="28"/>
            <w:szCs w:val="28"/>
            <w:bdr w:val="none" w:sz="0" w:space="0" w:color="auto" w:frame="1"/>
          </w:rPr>
          <w:t>Комплектующие изделия</w:t>
        </w:r>
      </w:hyperlink>
      <w:r w:rsidR="0095214D" w:rsidRPr="006A68BB">
        <w:rPr>
          <w:i/>
          <w:color w:val="092332"/>
          <w:sz w:val="28"/>
          <w:szCs w:val="28"/>
        </w:rPr>
        <w:t>,</w:t>
      </w:r>
    </w:p>
    <w:p w14:paraId="4193C1DF" w14:textId="77777777" w:rsidR="0095214D" w:rsidRPr="006A68BB" w:rsidRDefault="00000000" w:rsidP="0095214D">
      <w:pPr>
        <w:pStyle w:val="a7"/>
        <w:numPr>
          <w:ilvl w:val="0"/>
          <w:numId w:val="7"/>
        </w:numPr>
        <w:shd w:val="clear" w:color="auto" w:fill="FFFFFF"/>
        <w:spacing w:after="0" w:line="240" w:lineRule="atLeast"/>
        <w:textAlignment w:val="baseline"/>
        <w:rPr>
          <w:i/>
          <w:color w:val="092332"/>
          <w:sz w:val="28"/>
          <w:szCs w:val="28"/>
        </w:rPr>
      </w:pPr>
      <w:hyperlink r:id="rId12" w:history="1">
        <w:r w:rsidR="0095214D" w:rsidRPr="006A68BB">
          <w:rPr>
            <w:i/>
            <w:color w:val="333333"/>
            <w:spacing w:val="5"/>
            <w:sz w:val="28"/>
            <w:szCs w:val="28"/>
            <w:bdr w:val="none" w:sz="0" w:space="0" w:color="auto" w:frame="1"/>
          </w:rPr>
          <w:t>Производительность труда</w:t>
        </w:r>
      </w:hyperlink>
      <w:r w:rsidR="0095214D" w:rsidRPr="006A68BB">
        <w:rPr>
          <w:i/>
          <w:color w:val="092332"/>
          <w:sz w:val="28"/>
          <w:szCs w:val="28"/>
        </w:rPr>
        <w:t>,</w:t>
      </w:r>
    </w:p>
    <w:p w14:paraId="5C8158B5" w14:textId="77777777" w:rsidR="0095214D" w:rsidRPr="006A68BB" w:rsidRDefault="00000000" w:rsidP="0095214D">
      <w:pPr>
        <w:pStyle w:val="a7"/>
        <w:numPr>
          <w:ilvl w:val="0"/>
          <w:numId w:val="7"/>
        </w:numPr>
        <w:shd w:val="clear" w:color="auto" w:fill="FFFFFF"/>
        <w:spacing w:after="0" w:line="240" w:lineRule="atLeast"/>
        <w:textAlignment w:val="baseline"/>
        <w:rPr>
          <w:i/>
          <w:color w:val="092332"/>
          <w:sz w:val="28"/>
          <w:szCs w:val="28"/>
        </w:rPr>
      </w:pPr>
      <w:hyperlink r:id="rId13" w:history="1">
        <w:r w:rsidR="0095214D" w:rsidRPr="006A68BB">
          <w:rPr>
            <w:i/>
            <w:color w:val="333333"/>
            <w:spacing w:val="5"/>
            <w:sz w:val="28"/>
            <w:szCs w:val="28"/>
            <w:bdr w:val="none" w:sz="0" w:space="0" w:color="auto" w:frame="1"/>
          </w:rPr>
          <w:t>Автокомпоненты</w:t>
        </w:r>
      </w:hyperlink>
      <w:r w:rsidR="0095214D" w:rsidRPr="006A68BB">
        <w:rPr>
          <w:i/>
          <w:color w:val="092332"/>
          <w:sz w:val="28"/>
          <w:szCs w:val="28"/>
        </w:rPr>
        <w:t>,</w:t>
      </w:r>
    </w:p>
    <w:p w14:paraId="693509A5" w14:textId="77777777" w:rsidR="0095214D" w:rsidRPr="006A68BB" w:rsidRDefault="00000000" w:rsidP="0095214D">
      <w:pPr>
        <w:pStyle w:val="a7"/>
        <w:numPr>
          <w:ilvl w:val="0"/>
          <w:numId w:val="7"/>
        </w:numPr>
        <w:shd w:val="clear" w:color="auto" w:fill="FFFFFF"/>
        <w:spacing w:after="0" w:line="240" w:lineRule="atLeast"/>
        <w:textAlignment w:val="baseline"/>
        <w:rPr>
          <w:i/>
          <w:color w:val="092332"/>
          <w:sz w:val="28"/>
          <w:szCs w:val="28"/>
        </w:rPr>
      </w:pPr>
      <w:hyperlink r:id="rId14" w:history="1">
        <w:r w:rsidR="0095214D" w:rsidRPr="006A68BB">
          <w:rPr>
            <w:i/>
            <w:color w:val="333333"/>
            <w:spacing w:val="5"/>
            <w:sz w:val="28"/>
            <w:szCs w:val="28"/>
            <w:bdr w:val="none" w:sz="0" w:space="0" w:color="auto" w:frame="1"/>
          </w:rPr>
          <w:t>Лизинг</w:t>
        </w:r>
      </w:hyperlink>
      <w:r w:rsidR="0095214D" w:rsidRPr="006A68BB">
        <w:rPr>
          <w:i/>
          <w:color w:val="092332"/>
          <w:sz w:val="28"/>
          <w:szCs w:val="28"/>
        </w:rPr>
        <w:t>,</w:t>
      </w:r>
    </w:p>
    <w:p w14:paraId="32BFDC61" w14:textId="77777777" w:rsidR="0095214D" w:rsidRPr="006A68BB" w:rsidRDefault="00000000" w:rsidP="0095214D">
      <w:pPr>
        <w:pStyle w:val="a7"/>
        <w:numPr>
          <w:ilvl w:val="0"/>
          <w:numId w:val="7"/>
        </w:numPr>
        <w:shd w:val="clear" w:color="auto" w:fill="FFFFFF"/>
        <w:spacing w:after="0" w:line="240" w:lineRule="atLeast"/>
        <w:textAlignment w:val="baseline"/>
        <w:rPr>
          <w:i/>
          <w:color w:val="092332"/>
          <w:sz w:val="28"/>
          <w:szCs w:val="28"/>
        </w:rPr>
      </w:pPr>
      <w:hyperlink r:id="rId15" w:history="1">
        <w:r w:rsidR="0095214D" w:rsidRPr="006A68BB">
          <w:rPr>
            <w:i/>
            <w:color w:val="333333"/>
            <w:spacing w:val="5"/>
            <w:sz w:val="28"/>
            <w:szCs w:val="28"/>
            <w:bdr w:val="none" w:sz="0" w:space="0" w:color="auto" w:frame="1"/>
          </w:rPr>
          <w:t>Маркировка товаров</w:t>
        </w:r>
      </w:hyperlink>
      <w:r w:rsidR="0095214D" w:rsidRPr="006A68BB">
        <w:rPr>
          <w:i/>
          <w:color w:val="092332"/>
          <w:sz w:val="28"/>
          <w:szCs w:val="28"/>
        </w:rPr>
        <w:t>,</w:t>
      </w:r>
    </w:p>
    <w:p w14:paraId="05763C20" w14:textId="77777777" w:rsidR="0095214D" w:rsidRPr="006A68BB" w:rsidRDefault="00000000" w:rsidP="0095214D">
      <w:pPr>
        <w:pStyle w:val="a7"/>
        <w:numPr>
          <w:ilvl w:val="0"/>
          <w:numId w:val="7"/>
        </w:numPr>
        <w:shd w:val="clear" w:color="auto" w:fill="FFFFFF"/>
        <w:spacing w:after="0" w:line="240" w:lineRule="atLeast"/>
        <w:textAlignment w:val="baseline"/>
        <w:rPr>
          <w:i/>
          <w:color w:val="092332"/>
          <w:sz w:val="28"/>
          <w:szCs w:val="28"/>
        </w:rPr>
      </w:pPr>
      <w:hyperlink r:id="rId16" w:history="1">
        <w:r w:rsidR="0095214D" w:rsidRPr="006A68BB">
          <w:rPr>
            <w:i/>
            <w:color w:val="333333"/>
            <w:spacing w:val="5"/>
            <w:sz w:val="28"/>
            <w:szCs w:val="28"/>
            <w:bdr w:val="none" w:sz="0" w:space="0" w:color="auto" w:frame="1"/>
          </w:rPr>
          <w:t>Формирование компонентной и ресурсной базы</w:t>
        </w:r>
      </w:hyperlink>
      <w:r w:rsidR="0095214D" w:rsidRPr="006A68BB">
        <w:rPr>
          <w:i/>
          <w:color w:val="092332"/>
          <w:sz w:val="28"/>
          <w:szCs w:val="28"/>
        </w:rPr>
        <w:t>,</w:t>
      </w:r>
    </w:p>
    <w:p w14:paraId="23ED44A9" w14:textId="77777777" w:rsidR="0095214D" w:rsidRPr="006A68BB" w:rsidRDefault="00000000" w:rsidP="0095214D">
      <w:pPr>
        <w:pStyle w:val="a7"/>
        <w:numPr>
          <w:ilvl w:val="0"/>
          <w:numId w:val="7"/>
        </w:numPr>
        <w:shd w:val="clear" w:color="auto" w:fill="FFFFFF"/>
        <w:spacing w:after="0" w:line="240" w:lineRule="atLeast"/>
        <w:textAlignment w:val="baseline"/>
        <w:rPr>
          <w:i/>
          <w:color w:val="092332"/>
          <w:sz w:val="28"/>
          <w:szCs w:val="28"/>
        </w:rPr>
      </w:pPr>
      <w:hyperlink r:id="rId17" w:history="1">
        <w:r w:rsidR="0095214D" w:rsidRPr="006A68BB">
          <w:rPr>
            <w:i/>
            <w:color w:val="333333"/>
            <w:spacing w:val="5"/>
            <w:sz w:val="28"/>
            <w:szCs w:val="28"/>
            <w:bdr w:val="none" w:sz="0" w:space="0" w:color="auto" w:frame="1"/>
          </w:rPr>
          <w:t>Приоритетные проекты</w:t>
        </w:r>
      </w:hyperlink>
      <w:r w:rsidR="0095214D" w:rsidRPr="006A68BB">
        <w:rPr>
          <w:i/>
          <w:color w:val="092332"/>
          <w:sz w:val="28"/>
          <w:szCs w:val="28"/>
        </w:rPr>
        <w:t>,</w:t>
      </w:r>
    </w:p>
    <w:p w14:paraId="606FC13D" w14:textId="77777777" w:rsidR="0095214D" w:rsidRPr="006A68BB" w:rsidRDefault="00000000" w:rsidP="0095214D">
      <w:pPr>
        <w:pStyle w:val="a7"/>
        <w:numPr>
          <w:ilvl w:val="0"/>
          <w:numId w:val="7"/>
        </w:numPr>
        <w:shd w:val="clear" w:color="auto" w:fill="FFFFFF"/>
        <w:spacing w:after="0" w:line="240" w:lineRule="atLeast"/>
        <w:textAlignment w:val="baseline"/>
        <w:rPr>
          <w:i/>
          <w:color w:val="092332"/>
          <w:sz w:val="28"/>
          <w:szCs w:val="28"/>
        </w:rPr>
      </w:pPr>
      <w:hyperlink r:id="rId18" w:history="1">
        <w:r w:rsidR="0095214D" w:rsidRPr="006A68BB">
          <w:rPr>
            <w:i/>
            <w:color w:val="333333"/>
            <w:spacing w:val="5"/>
            <w:sz w:val="28"/>
            <w:szCs w:val="28"/>
            <w:bdr w:val="none" w:sz="0" w:space="0" w:color="auto" w:frame="1"/>
          </w:rPr>
          <w:t>Экологические проекты</w:t>
        </w:r>
      </w:hyperlink>
      <w:r w:rsidR="0095214D" w:rsidRPr="006A68BB">
        <w:rPr>
          <w:i/>
          <w:color w:val="092332"/>
          <w:sz w:val="28"/>
          <w:szCs w:val="28"/>
        </w:rPr>
        <w:t>,</w:t>
      </w:r>
    </w:p>
    <w:p w14:paraId="3A5523B1" w14:textId="77777777" w:rsidR="0095214D" w:rsidRPr="006A68BB" w:rsidRDefault="00000000" w:rsidP="0095214D">
      <w:pPr>
        <w:pStyle w:val="a7"/>
        <w:numPr>
          <w:ilvl w:val="0"/>
          <w:numId w:val="7"/>
        </w:numPr>
        <w:shd w:val="clear" w:color="auto" w:fill="FFFFFF"/>
        <w:spacing w:after="0" w:line="240" w:lineRule="atLeast"/>
        <w:textAlignment w:val="baseline"/>
        <w:rPr>
          <w:i/>
          <w:color w:val="092332"/>
          <w:sz w:val="28"/>
          <w:szCs w:val="28"/>
        </w:rPr>
      </w:pPr>
      <w:hyperlink r:id="rId19" w:history="1">
        <w:r w:rsidR="0095214D" w:rsidRPr="006A68BB">
          <w:rPr>
            <w:i/>
            <w:color w:val="333333"/>
            <w:spacing w:val="5"/>
            <w:sz w:val="28"/>
            <w:szCs w:val="28"/>
            <w:bdr w:val="none" w:sz="0" w:space="0" w:color="auto" w:frame="1"/>
          </w:rPr>
          <w:t>Транспортное машиностроение</w:t>
        </w:r>
      </w:hyperlink>
      <w:r w:rsidR="0095214D" w:rsidRPr="006A68BB">
        <w:rPr>
          <w:i/>
          <w:color w:val="092332"/>
          <w:sz w:val="28"/>
          <w:szCs w:val="28"/>
        </w:rPr>
        <w:t>.</w:t>
      </w:r>
    </w:p>
    <w:p w14:paraId="6F4711AB" w14:textId="77777777" w:rsidR="0095214D" w:rsidRDefault="0095214D" w:rsidP="0095214D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47DBB32" w14:textId="77777777" w:rsidR="0095214D" w:rsidRPr="005142FC" w:rsidRDefault="0095214D" w:rsidP="0095214D">
      <w:pPr>
        <w:pStyle w:val="a7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</w:t>
      </w:r>
      <w:r w:rsidRPr="00843099">
        <w:rPr>
          <w:sz w:val="28"/>
          <w:szCs w:val="28"/>
        </w:rPr>
        <w:t>2023 году для резидент</w:t>
      </w:r>
      <w:r>
        <w:rPr>
          <w:sz w:val="28"/>
          <w:szCs w:val="28"/>
        </w:rPr>
        <w:t>ов</w:t>
      </w:r>
      <w:r w:rsidRPr="00843099">
        <w:rPr>
          <w:sz w:val="28"/>
          <w:szCs w:val="28"/>
        </w:rPr>
        <w:t xml:space="preserve"> индустриальных парков и их управляющи</w:t>
      </w:r>
      <w:r>
        <w:rPr>
          <w:sz w:val="28"/>
          <w:szCs w:val="28"/>
        </w:rPr>
        <w:t>х</w:t>
      </w:r>
      <w:r w:rsidRPr="00843099">
        <w:rPr>
          <w:sz w:val="28"/>
          <w:szCs w:val="28"/>
        </w:rPr>
        <w:t xml:space="preserve"> компани</w:t>
      </w:r>
      <w:r>
        <w:rPr>
          <w:sz w:val="28"/>
          <w:szCs w:val="28"/>
        </w:rPr>
        <w:t>й</w:t>
      </w:r>
      <w:r w:rsidRPr="008430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продолжают действовать </w:t>
      </w:r>
      <w:r w:rsidRPr="00843099">
        <w:rPr>
          <w:sz w:val="28"/>
          <w:szCs w:val="28"/>
        </w:rPr>
        <w:t xml:space="preserve"> налоговые преференции в виде льгот по налогу на имущество (0%) и по налогу на прибыль (13,5%).</w:t>
      </w:r>
    </w:p>
    <w:p w14:paraId="36831A32" w14:textId="77777777" w:rsidR="0095214D" w:rsidRPr="00DD1375" w:rsidRDefault="0095214D" w:rsidP="0095214D">
      <w:pPr>
        <w:pStyle w:val="a7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DD1375">
        <w:rPr>
          <w:sz w:val="28"/>
          <w:szCs w:val="28"/>
        </w:rPr>
        <w:t xml:space="preserve">На сегодняшний день в целях привлечения инвесторов </w:t>
      </w:r>
      <w:r>
        <w:rPr>
          <w:sz w:val="28"/>
          <w:szCs w:val="28"/>
        </w:rPr>
        <w:br/>
      </w:r>
      <w:r w:rsidRPr="00DD1375">
        <w:rPr>
          <w:sz w:val="28"/>
          <w:szCs w:val="28"/>
        </w:rPr>
        <w:t>в Республике Дагестан создано  7 преференциальных зон в форме индустриальных парков, общая площадь которых составляет 430,6 га</w:t>
      </w:r>
      <w:r>
        <w:rPr>
          <w:sz w:val="28"/>
          <w:szCs w:val="28"/>
        </w:rPr>
        <w:t xml:space="preserve"> (182,2 га – свободной площади)</w:t>
      </w:r>
      <w:r w:rsidRPr="00DD1375">
        <w:rPr>
          <w:sz w:val="28"/>
          <w:szCs w:val="28"/>
        </w:rPr>
        <w:t>, в том числе 3 государственных и 4 частных парка. Всего на территории индустриальных парков в настоящее время создано порядка 1300 рабочих мест</w:t>
      </w:r>
      <w:r>
        <w:rPr>
          <w:sz w:val="28"/>
          <w:szCs w:val="28"/>
        </w:rPr>
        <w:t>. Количество резидентов – 37 ед.</w:t>
      </w:r>
    </w:p>
    <w:p w14:paraId="5E90D05F" w14:textId="77777777" w:rsidR="0095214D" w:rsidRDefault="0095214D" w:rsidP="0095214D">
      <w:pPr>
        <w:pStyle w:val="a7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ведется работа по </w:t>
      </w:r>
      <w:r w:rsidRPr="00D25D9B">
        <w:rPr>
          <w:sz w:val="28"/>
          <w:szCs w:val="28"/>
        </w:rPr>
        <w:t>аккредитации индустриальных парков</w:t>
      </w:r>
      <w:r>
        <w:rPr>
          <w:sz w:val="28"/>
          <w:szCs w:val="28"/>
        </w:rPr>
        <w:t xml:space="preserve">, которую планируем завершить в 2023 году, что позволит привлечь федеральные средства на создание и развитие инфраструктуры  </w:t>
      </w:r>
      <w:r w:rsidRPr="00D25D9B">
        <w:rPr>
          <w:sz w:val="28"/>
          <w:szCs w:val="28"/>
        </w:rPr>
        <w:t>индустриальных парков</w:t>
      </w:r>
      <w:r>
        <w:rPr>
          <w:sz w:val="28"/>
          <w:szCs w:val="28"/>
        </w:rPr>
        <w:t>.</w:t>
      </w:r>
    </w:p>
    <w:p w14:paraId="7496AF0A" w14:textId="77777777" w:rsidR="0095214D" w:rsidRDefault="0095214D" w:rsidP="000933E0">
      <w:pPr>
        <w:jc w:val="center"/>
        <w:rPr>
          <w:b/>
          <w:sz w:val="28"/>
          <w:szCs w:val="28"/>
        </w:rPr>
      </w:pPr>
    </w:p>
    <w:p w14:paraId="53C60D5D" w14:textId="77777777" w:rsidR="0095214D" w:rsidRDefault="0095214D" w:rsidP="000933E0">
      <w:pPr>
        <w:jc w:val="center"/>
        <w:rPr>
          <w:b/>
          <w:sz w:val="28"/>
          <w:szCs w:val="28"/>
        </w:rPr>
      </w:pPr>
    </w:p>
    <w:p w14:paraId="6FFB9701" w14:textId="77777777" w:rsidR="0095214D" w:rsidRDefault="0095214D" w:rsidP="000933E0">
      <w:pPr>
        <w:jc w:val="center"/>
        <w:rPr>
          <w:b/>
          <w:sz w:val="28"/>
          <w:szCs w:val="28"/>
        </w:rPr>
      </w:pPr>
    </w:p>
    <w:p w14:paraId="21DCE29F" w14:textId="77777777" w:rsidR="0095214D" w:rsidRDefault="0095214D" w:rsidP="000933E0">
      <w:pPr>
        <w:jc w:val="center"/>
        <w:rPr>
          <w:b/>
          <w:sz w:val="28"/>
          <w:szCs w:val="28"/>
        </w:rPr>
      </w:pPr>
    </w:p>
    <w:p w14:paraId="31EEBEE9" w14:textId="77777777" w:rsidR="0095214D" w:rsidRDefault="0095214D" w:rsidP="000933E0">
      <w:pPr>
        <w:jc w:val="center"/>
        <w:rPr>
          <w:b/>
          <w:sz w:val="28"/>
          <w:szCs w:val="28"/>
        </w:rPr>
      </w:pPr>
    </w:p>
    <w:p w14:paraId="2F1EBF9F" w14:textId="77777777" w:rsidR="0095214D" w:rsidRDefault="0095214D" w:rsidP="000933E0">
      <w:pPr>
        <w:jc w:val="center"/>
        <w:rPr>
          <w:b/>
          <w:sz w:val="28"/>
          <w:szCs w:val="28"/>
        </w:rPr>
      </w:pPr>
    </w:p>
    <w:p w14:paraId="49A9FB78" w14:textId="77777777" w:rsidR="00B834D9" w:rsidRDefault="00B834D9" w:rsidP="000933E0">
      <w:pPr>
        <w:jc w:val="center"/>
        <w:rPr>
          <w:b/>
          <w:sz w:val="28"/>
          <w:szCs w:val="28"/>
        </w:rPr>
      </w:pPr>
    </w:p>
    <w:p w14:paraId="19211A17" w14:textId="77777777" w:rsidR="00B834D9" w:rsidRDefault="00B834D9" w:rsidP="000933E0">
      <w:pPr>
        <w:jc w:val="center"/>
        <w:rPr>
          <w:b/>
          <w:sz w:val="28"/>
          <w:szCs w:val="28"/>
        </w:rPr>
      </w:pPr>
    </w:p>
    <w:p w14:paraId="25F2A29F" w14:textId="77777777" w:rsidR="00B834D9" w:rsidRDefault="00B834D9" w:rsidP="000933E0">
      <w:pPr>
        <w:jc w:val="center"/>
        <w:rPr>
          <w:b/>
          <w:sz w:val="28"/>
          <w:szCs w:val="28"/>
        </w:rPr>
      </w:pPr>
    </w:p>
    <w:p w14:paraId="6855856D" w14:textId="77777777" w:rsidR="00B834D9" w:rsidRDefault="00B834D9" w:rsidP="000933E0">
      <w:pPr>
        <w:jc w:val="center"/>
        <w:rPr>
          <w:b/>
          <w:sz w:val="28"/>
          <w:szCs w:val="28"/>
        </w:rPr>
      </w:pPr>
    </w:p>
    <w:p w14:paraId="33EC945E" w14:textId="77777777" w:rsidR="00B834D9" w:rsidRDefault="00B834D9" w:rsidP="000933E0">
      <w:pPr>
        <w:jc w:val="center"/>
        <w:rPr>
          <w:b/>
          <w:sz w:val="28"/>
          <w:szCs w:val="28"/>
        </w:rPr>
      </w:pPr>
    </w:p>
    <w:p w14:paraId="1604B7F6" w14:textId="77777777" w:rsidR="00B834D9" w:rsidRDefault="00B834D9" w:rsidP="000933E0">
      <w:pPr>
        <w:jc w:val="center"/>
        <w:rPr>
          <w:b/>
          <w:sz w:val="28"/>
          <w:szCs w:val="28"/>
        </w:rPr>
      </w:pPr>
    </w:p>
    <w:p w14:paraId="4E121BBA" w14:textId="77777777" w:rsidR="00B834D9" w:rsidRDefault="00B834D9" w:rsidP="000933E0">
      <w:pPr>
        <w:jc w:val="center"/>
        <w:rPr>
          <w:b/>
          <w:sz w:val="28"/>
          <w:szCs w:val="28"/>
        </w:rPr>
      </w:pPr>
    </w:p>
    <w:p w14:paraId="27BE93BA" w14:textId="77777777" w:rsidR="00B834D9" w:rsidRDefault="00B834D9" w:rsidP="000933E0">
      <w:pPr>
        <w:jc w:val="center"/>
        <w:rPr>
          <w:b/>
          <w:sz w:val="28"/>
          <w:szCs w:val="28"/>
        </w:rPr>
      </w:pPr>
    </w:p>
    <w:p w14:paraId="5536024A" w14:textId="77777777" w:rsidR="00B834D9" w:rsidRDefault="00B834D9" w:rsidP="000933E0">
      <w:pPr>
        <w:jc w:val="center"/>
        <w:rPr>
          <w:b/>
          <w:sz w:val="28"/>
          <w:szCs w:val="28"/>
        </w:rPr>
      </w:pPr>
    </w:p>
    <w:p w14:paraId="1402A1CF" w14:textId="77777777" w:rsidR="00B834D9" w:rsidRDefault="00B834D9" w:rsidP="000933E0">
      <w:pPr>
        <w:jc w:val="center"/>
        <w:rPr>
          <w:b/>
          <w:sz w:val="28"/>
          <w:szCs w:val="28"/>
        </w:rPr>
      </w:pPr>
    </w:p>
    <w:p w14:paraId="44063C45" w14:textId="77777777" w:rsidR="00B834D9" w:rsidRDefault="00B834D9" w:rsidP="000933E0">
      <w:pPr>
        <w:jc w:val="center"/>
        <w:rPr>
          <w:b/>
          <w:sz w:val="28"/>
          <w:szCs w:val="28"/>
        </w:rPr>
      </w:pPr>
    </w:p>
    <w:p w14:paraId="3E42F424" w14:textId="77777777" w:rsidR="00B834D9" w:rsidRDefault="00B834D9" w:rsidP="000933E0">
      <w:pPr>
        <w:jc w:val="center"/>
        <w:rPr>
          <w:b/>
          <w:sz w:val="28"/>
          <w:szCs w:val="28"/>
        </w:rPr>
      </w:pPr>
    </w:p>
    <w:p w14:paraId="299CD116" w14:textId="77777777" w:rsidR="00B834D9" w:rsidRDefault="00B834D9" w:rsidP="000933E0">
      <w:pPr>
        <w:jc w:val="center"/>
        <w:rPr>
          <w:b/>
          <w:sz w:val="28"/>
          <w:szCs w:val="28"/>
        </w:rPr>
      </w:pPr>
    </w:p>
    <w:p w14:paraId="000E01D4" w14:textId="77777777" w:rsidR="00B834D9" w:rsidRDefault="00B834D9" w:rsidP="000933E0">
      <w:pPr>
        <w:jc w:val="center"/>
        <w:rPr>
          <w:b/>
          <w:sz w:val="28"/>
          <w:szCs w:val="28"/>
        </w:rPr>
      </w:pPr>
    </w:p>
    <w:p w14:paraId="3468C469" w14:textId="77777777" w:rsidR="00B834D9" w:rsidRDefault="00B834D9" w:rsidP="000933E0">
      <w:pPr>
        <w:jc w:val="center"/>
        <w:rPr>
          <w:b/>
          <w:sz w:val="28"/>
          <w:szCs w:val="28"/>
        </w:rPr>
      </w:pPr>
    </w:p>
    <w:p w14:paraId="3243B1EF" w14:textId="77777777" w:rsidR="00B834D9" w:rsidRDefault="00B834D9" w:rsidP="000933E0">
      <w:pPr>
        <w:jc w:val="center"/>
        <w:rPr>
          <w:b/>
          <w:sz w:val="28"/>
          <w:szCs w:val="28"/>
        </w:rPr>
      </w:pPr>
    </w:p>
    <w:p w14:paraId="6A0DF15E" w14:textId="77777777" w:rsidR="00B834D9" w:rsidRDefault="00B834D9" w:rsidP="000933E0">
      <w:pPr>
        <w:jc w:val="center"/>
        <w:rPr>
          <w:b/>
          <w:sz w:val="28"/>
          <w:szCs w:val="28"/>
        </w:rPr>
      </w:pPr>
    </w:p>
    <w:p w14:paraId="33F1914B" w14:textId="77777777" w:rsidR="00B834D9" w:rsidRDefault="00B834D9" w:rsidP="000933E0">
      <w:pPr>
        <w:jc w:val="center"/>
        <w:rPr>
          <w:b/>
          <w:sz w:val="28"/>
          <w:szCs w:val="28"/>
        </w:rPr>
      </w:pPr>
    </w:p>
    <w:p w14:paraId="555FC489" w14:textId="77777777" w:rsidR="00B834D9" w:rsidRDefault="00B834D9" w:rsidP="000933E0">
      <w:pPr>
        <w:jc w:val="center"/>
        <w:rPr>
          <w:b/>
          <w:sz w:val="28"/>
          <w:szCs w:val="28"/>
        </w:rPr>
      </w:pPr>
    </w:p>
    <w:p w14:paraId="560390E3" w14:textId="77777777" w:rsidR="00B834D9" w:rsidRDefault="00B834D9" w:rsidP="000933E0">
      <w:pPr>
        <w:jc w:val="center"/>
        <w:rPr>
          <w:b/>
          <w:sz w:val="28"/>
          <w:szCs w:val="28"/>
        </w:rPr>
      </w:pPr>
    </w:p>
    <w:p w14:paraId="61DA3B7D" w14:textId="77777777" w:rsidR="00B834D9" w:rsidRDefault="00B834D9" w:rsidP="000933E0">
      <w:pPr>
        <w:jc w:val="center"/>
        <w:rPr>
          <w:b/>
          <w:sz w:val="28"/>
          <w:szCs w:val="28"/>
        </w:rPr>
      </w:pPr>
    </w:p>
    <w:p w14:paraId="0C292140" w14:textId="77777777" w:rsidR="00B834D9" w:rsidRDefault="00B834D9" w:rsidP="000933E0">
      <w:pPr>
        <w:jc w:val="center"/>
        <w:rPr>
          <w:b/>
          <w:sz w:val="28"/>
          <w:szCs w:val="28"/>
        </w:rPr>
      </w:pPr>
    </w:p>
    <w:p w14:paraId="20ED4AE0" w14:textId="77777777" w:rsidR="00B834D9" w:rsidRDefault="00B834D9" w:rsidP="000933E0">
      <w:pPr>
        <w:jc w:val="center"/>
        <w:rPr>
          <w:b/>
          <w:sz w:val="28"/>
          <w:szCs w:val="28"/>
        </w:rPr>
      </w:pPr>
    </w:p>
    <w:p w14:paraId="4A5E36CF" w14:textId="77777777" w:rsidR="00B834D9" w:rsidRDefault="00B834D9" w:rsidP="000933E0">
      <w:pPr>
        <w:jc w:val="center"/>
        <w:rPr>
          <w:b/>
          <w:sz w:val="28"/>
          <w:szCs w:val="28"/>
        </w:rPr>
      </w:pPr>
    </w:p>
    <w:p w14:paraId="1B698F53" w14:textId="77777777" w:rsidR="00B834D9" w:rsidRDefault="00B834D9" w:rsidP="000933E0">
      <w:pPr>
        <w:jc w:val="center"/>
        <w:rPr>
          <w:b/>
          <w:sz w:val="28"/>
          <w:szCs w:val="28"/>
        </w:rPr>
      </w:pPr>
    </w:p>
    <w:p w14:paraId="3BAC1AC0" w14:textId="77777777" w:rsidR="00B834D9" w:rsidRDefault="00B834D9" w:rsidP="000933E0">
      <w:pPr>
        <w:jc w:val="center"/>
        <w:rPr>
          <w:b/>
          <w:sz w:val="28"/>
          <w:szCs w:val="28"/>
        </w:rPr>
      </w:pPr>
    </w:p>
    <w:p w14:paraId="548B090C" w14:textId="77777777" w:rsidR="0095214D" w:rsidRDefault="0095214D" w:rsidP="000933E0">
      <w:pPr>
        <w:jc w:val="center"/>
        <w:rPr>
          <w:b/>
          <w:sz w:val="28"/>
          <w:szCs w:val="28"/>
        </w:rPr>
      </w:pPr>
    </w:p>
    <w:p w14:paraId="74E6EE44" w14:textId="77777777" w:rsidR="0095214D" w:rsidRDefault="0095214D" w:rsidP="000933E0">
      <w:pPr>
        <w:jc w:val="center"/>
        <w:rPr>
          <w:b/>
          <w:sz w:val="28"/>
          <w:szCs w:val="28"/>
        </w:rPr>
      </w:pPr>
    </w:p>
    <w:p w14:paraId="5A4FAFE5" w14:textId="77777777" w:rsidR="0095214D" w:rsidRDefault="0095214D" w:rsidP="000933E0">
      <w:pPr>
        <w:jc w:val="center"/>
        <w:rPr>
          <w:b/>
          <w:sz w:val="28"/>
          <w:szCs w:val="28"/>
        </w:rPr>
      </w:pPr>
    </w:p>
    <w:p w14:paraId="3E1BD482" w14:textId="77777777" w:rsidR="0095214D" w:rsidRDefault="0095214D" w:rsidP="000933E0">
      <w:pPr>
        <w:jc w:val="center"/>
        <w:rPr>
          <w:b/>
          <w:sz w:val="28"/>
          <w:szCs w:val="28"/>
        </w:rPr>
      </w:pPr>
    </w:p>
    <w:p w14:paraId="4CB463C8" w14:textId="77777777" w:rsidR="0095214D" w:rsidRDefault="0095214D" w:rsidP="000933E0">
      <w:pPr>
        <w:jc w:val="center"/>
        <w:rPr>
          <w:b/>
          <w:sz w:val="28"/>
          <w:szCs w:val="28"/>
        </w:rPr>
      </w:pPr>
    </w:p>
    <w:p w14:paraId="3F64C05B" w14:textId="77777777" w:rsidR="0095214D" w:rsidRDefault="0095214D" w:rsidP="000933E0">
      <w:pPr>
        <w:jc w:val="center"/>
        <w:rPr>
          <w:b/>
          <w:sz w:val="28"/>
          <w:szCs w:val="28"/>
        </w:rPr>
      </w:pPr>
    </w:p>
    <w:p w14:paraId="17342E97" w14:textId="77777777" w:rsidR="000933E0" w:rsidRDefault="000933E0" w:rsidP="000933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Услуги предлагаемые </w:t>
      </w:r>
      <w:r w:rsidRPr="000933E0">
        <w:rPr>
          <w:rFonts w:ascii="Times New Roman" w:hAnsi="Times New Roman" w:cs="Times New Roman"/>
          <w:b/>
          <w:sz w:val="28"/>
          <w:szCs w:val="28"/>
        </w:rPr>
        <w:t>АО «ДагАгроЛизинг»</w:t>
      </w:r>
    </w:p>
    <w:p w14:paraId="47EC0DED" w14:textId="77777777" w:rsidR="000933E0" w:rsidRPr="000933E0" w:rsidRDefault="000933E0" w:rsidP="000933E0">
      <w:pPr>
        <w:rPr>
          <w:rFonts w:ascii="Times New Roman" w:hAnsi="Times New Roman" w:cs="Times New Roman"/>
          <w:b/>
          <w:sz w:val="28"/>
          <w:szCs w:val="28"/>
        </w:rPr>
      </w:pPr>
    </w:p>
    <w:p w14:paraId="45DF2A58" w14:textId="77777777" w:rsidR="00357F01" w:rsidRPr="00357F01" w:rsidRDefault="00357F01" w:rsidP="00357F01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57F0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Лизинг</w:t>
      </w:r>
      <w:r w:rsidRPr="00357F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предполагает выдачу сельскохозяйственную технику и автомобили на следующих условиях:</w:t>
      </w:r>
    </w:p>
    <w:p w14:paraId="1D68455E" w14:textId="77777777" w:rsidR="00357F01" w:rsidRPr="00357F01" w:rsidRDefault="00357F01" w:rsidP="00357F01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57F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     – сумма сделки - </w:t>
      </w:r>
      <w:r w:rsidRPr="00357F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от 300 тысяч рублей</w:t>
      </w:r>
      <w:r w:rsidRPr="00357F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;</w:t>
      </w:r>
    </w:p>
    <w:p w14:paraId="4439E0FE" w14:textId="77777777" w:rsidR="00357F01" w:rsidRPr="00357F01" w:rsidRDefault="00357F01" w:rsidP="00357F01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57F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     – срок лизинга - </w:t>
      </w:r>
      <w:r w:rsidRPr="00357F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до 8 лет</w:t>
      </w:r>
      <w:r w:rsidRPr="00357F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; </w:t>
      </w:r>
    </w:p>
    <w:p w14:paraId="7B7952CD" w14:textId="77777777" w:rsidR="00357F01" w:rsidRPr="00357F01" w:rsidRDefault="00357F01" w:rsidP="00357F01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57F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     – первоначальный взнос - </w:t>
      </w:r>
      <w:r w:rsidRPr="00357F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от </w:t>
      </w:r>
      <w:r w:rsidR="002E7C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20</w:t>
      </w:r>
      <w:r w:rsidRPr="00357F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%</w:t>
      </w:r>
      <w:r w:rsidRPr="00357F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;</w:t>
      </w:r>
    </w:p>
    <w:p w14:paraId="786A7D34" w14:textId="77777777" w:rsidR="00357F01" w:rsidRPr="00357F01" w:rsidRDefault="00357F01" w:rsidP="00357F01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57F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     – график платежей - </w:t>
      </w:r>
      <w:r w:rsidRPr="00357F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ежемесячный или ежеквартальный;</w:t>
      </w:r>
    </w:p>
    <w:p w14:paraId="2852221D" w14:textId="77777777" w:rsidR="00357F01" w:rsidRPr="00357F01" w:rsidRDefault="00357F01" w:rsidP="00357F01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57F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     – удорожание </w:t>
      </w:r>
      <w:r w:rsidRPr="00357F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от 3% в год</w:t>
      </w:r>
      <w:r w:rsidRPr="00357F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14:paraId="71F36D80" w14:textId="77777777" w:rsidR="00357F01" w:rsidRPr="00357F01" w:rsidRDefault="00357F01" w:rsidP="00357F01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57F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</w:p>
    <w:p w14:paraId="22BCC5D5" w14:textId="77777777" w:rsidR="00357F01" w:rsidRPr="00357F01" w:rsidRDefault="00357F01" w:rsidP="00357F01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57F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На данных условиях в лизинг вы можете приобрести  следующее:</w:t>
      </w:r>
    </w:p>
    <w:p w14:paraId="3EFE3972" w14:textId="77777777" w:rsidR="00357F01" w:rsidRPr="00357F01" w:rsidRDefault="00357F01" w:rsidP="00357F01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57F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    1. Сельскохозяйственную технику;</w:t>
      </w:r>
    </w:p>
    <w:p w14:paraId="39EEA5AD" w14:textId="77777777" w:rsidR="00357F01" w:rsidRPr="00357F01" w:rsidRDefault="00357F01" w:rsidP="00357F01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57F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    2. Легковые автомобили;</w:t>
      </w:r>
    </w:p>
    <w:p w14:paraId="1356C0D5" w14:textId="77777777" w:rsidR="00357F01" w:rsidRPr="00357F01" w:rsidRDefault="00357F01" w:rsidP="00357F01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57F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    3. Грузовые авто: самосвалы, тягачи, контейнеровозы, рефрижераторы, автоцистерны и другое;</w:t>
      </w:r>
    </w:p>
    <w:p w14:paraId="02305CD6" w14:textId="77777777" w:rsidR="00357F01" w:rsidRPr="00357F01" w:rsidRDefault="00357F01" w:rsidP="00357F01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57F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    4. Спецтехника: транспорт для погрузки, автокран, автомобильные вышки, экскаваторы, тракторы и другое.</w:t>
      </w:r>
    </w:p>
    <w:p w14:paraId="14662CBA" w14:textId="77777777" w:rsidR="00357F01" w:rsidRPr="00357F01" w:rsidRDefault="00357F01" w:rsidP="00357F01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57F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</w:p>
    <w:p w14:paraId="2ECE8AC7" w14:textId="77777777" w:rsidR="00357F01" w:rsidRPr="00357F01" w:rsidRDefault="00357F01" w:rsidP="00357F01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57F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357F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Наши преимущества</w:t>
      </w:r>
      <w:r w:rsidRPr="00357F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</w:p>
    <w:p w14:paraId="44AECF68" w14:textId="77777777" w:rsidR="00357F01" w:rsidRPr="00357F01" w:rsidRDefault="00357F01" w:rsidP="00357F01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57F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    – льготные условия лизинга;</w:t>
      </w:r>
    </w:p>
    <w:p w14:paraId="01579DD4" w14:textId="77777777" w:rsidR="00357F01" w:rsidRPr="00357F01" w:rsidRDefault="00357F01" w:rsidP="00357F01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57F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    – небольшой первоначальный взнос;</w:t>
      </w:r>
    </w:p>
    <w:p w14:paraId="194E87B7" w14:textId="77777777" w:rsidR="00357F01" w:rsidRPr="00357F01" w:rsidRDefault="00357F01" w:rsidP="00357F01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57F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    – отсутствие скрытых платежей, комиссий, штрафов и пеней;</w:t>
      </w:r>
    </w:p>
    <w:p w14:paraId="74B925B6" w14:textId="77777777" w:rsidR="00357F01" w:rsidRPr="00357F01" w:rsidRDefault="00357F01" w:rsidP="00357F01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57F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    – минимальный пакет документов для оформления заявки;</w:t>
      </w:r>
    </w:p>
    <w:p w14:paraId="7DE89F3A" w14:textId="77777777" w:rsidR="00357F01" w:rsidRPr="00357F01" w:rsidRDefault="00357F01" w:rsidP="00357F01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57F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    – срок принятия решения 1 день;</w:t>
      </w:r>
    </w:p>
    <w:p w14:paraId="60317013" w14:textId="77777777" w:rsidR="00357F01" w:rsidRPr="00357F01" w:rsidRDefault="00357F01" w:rsidP="00357F01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57F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    – индивидуальный подход к каждому клиенту.</w:t>
      </w:r>
    </w:p>
    <w:p w14:paraId="63A57A6B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563BD4" w14:textId="77777777" w:rsidR="00357F01" w:rsidRPr="000933E0" w:rsidRDefault="00357F01" w:rsidP="00357F01">
      <w:pPr>
        <w:rPr>
          <w:rFonts w:ascii="Times New Roman" w:hAnsi="Times New Roman" w:cs="Times New Roman"/>
          <w:sz w:val="28"/>
          <w:szCs w:val="28"/>
        </w:rPr>
      </w:pPr>
      <w:r w:rsidRPr="000933E0">
        <w:rPr>
          <w:rFonts w:ascii="Times New Roman" w:hAnsi="Times New Roman" w:cs="Times New Roman"/>
          <w:sz w:val="28"/>
          <w:szCs w:val="28"/>
        </w:rPr>
        <w:t xml:space="preserve">Сделка по нормам ислама. Отсутствуют скрытые платежи, комиссии, штрафы и пени. </w:t>
      </w:r>
    </w:p>
    <w:p w14:paraId="2D420F81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599962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5E366B" w14:textId="77777777" w:rsidR="004C1C1B" w:rsidRDefault="004C1C1B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5A7D57" w14:textId="77777777" w:rsidR="004C1C1B" w:rsidRDefault="004C1C1B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873D9B" w14:textId="77777777" w:rsidR="004C1C1B" w:rsidRDefault="004C1C1B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535CB2" w14:textId="77777777" w:rsidR="004C1C1B" w:rsidRDefault="004C1C1B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17D609" w14:textId="77777777" w:rsidR="004C1C1B" w:rsidRDefault="004C1C1B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7AC1AD" w14:textId="77777777" w:rsidR="004C1C1B" w:rsidRDefault="004C1C1B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6502B6" w14:textId="77777777" w:rsidR="004C1C1B" w:rsidRDefault="004C1C1B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25B311" w14:textId="77777777" w:rsidR="004C1C1B" w:rsidRDefault="004C1C1B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5380CC" w14:textId="77777777" w:rsidR="004C1C1B" w:rsidRDefault="004C1C1B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80E1FC" w14:textId="77777777" w:rsidR="004C1C1B" w:rsidRDefault="004C1C1B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6A4C25" w14:textId="77777777" w:rsidR="004C1C1B" w:rsidRDefault="004C1C1B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F83235" w14:textId="77777777" w:rsidR="004C1C1B" w:rsidRDefault="004C1C1B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AB0461" w14:textId="77777777" w:rsidR="004C1C1B" w:rsidRDefault="004C1C1B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D3D103" w14:textId="77777777" w:rsidR="004C1C1B" w:rsidRDefault="004C1C1B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061669" w14:textId="77777777" w:rsidR="008B261C" w:rsidRDefault="008B261C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96AE6F" w14:textId="77777777" w:rsidR="008B261C" w:rsidRDefault="004C1C1B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Меры поддержки </w:t>
      </w:r>
      <w:r w:rsidR="008B261C">
        <w:rPr>
          <w:rFonts w:ascii="Times New Roman" w:eastAsia="Calibri" w:hAnsi="Times New Roman" w:cs="Times New Roman"/>
          <w:b/>
          <w:sz w:val="28"/>
          <w:szCs w:val="28"/>
        </w:rPr>
        <w:t xml:space="preserve">субъектам турбизнеса и производителям НХП </w:t>
      </w:r>
    </w:p>
    <w:p w14:paraId="6DAEAE90" w14:textId="77777777" w:rsidR="008B261C" w:rsidRDefault="004C1C1B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оказываемые Министерств</w:t>
      </w:r>
      <w:r w:rsidR="008B261C">
        <w:rPr>
          <w:rFonts w:ascii="Times New Roman" w:eastAsia="Calibri" w:hAnsi="Times New Roman" w:cs="Times New Roman"/>
          <w:b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туризма и народным художественным промыслам Республики Дагестан</w:t>
      </w:r>
    </w:p>
    <w:p w14:paraId="616BCD23" w14:textId="77777777" w:rsidR="004C1C1B" w:rsidRDefault="008B261C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2022 году </w:t>
      </w:r>
    </w:p>
    <w:p w14:paraId="7FA9973F" w14:textId="77777777" w:rsidR="00152DF2" w:rsidRPr="00E576B4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по туризму и народным художественным промыслам Республики Дагестан, </w:t>
      </w:r>
      <w:r w:rsidRPr="00AF656F">
        <w:rPr>
          <w:rFonts w:ascii="Times New Roman" w:hAnsi="Times New Roman" w:cs="Times New Roman"/>
          <w:sz w:val="28"/>
          <w:szCs w:val="28"/>
        </w:rPr>
        <w:t xml:space="preserve">в рамках реализации государственной </w:t>
      </w:r>
      <w:hyperlink r:id="rId20">
        <w:r w:rsidRPr="00E576B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AF656F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4957BF">
        <w:rPr>
          <w:rFonts w:ascii="Times New Roman" w:hAnsi="Times New Roman" w:cs="Times New Roman"/>
          <w:sz w:val="28"/>
          <w:szCs w:val="28"/>
        </w:rPr>
        <w:t>«</w:t>
      </w:r>
      <w:r w:rsidRPr="00AF656F">
        <w:rPr>
          <w:rFonts w:ascii="Times New Roman" w:hAnsi="Times New Roman" w:cs="Times New Roman"/>
          <w:sz w:val="28"/>
          <w:szCs w:val="28"/>
        </w:rPr>
        <w:t>Развитие туристско-рекреационного комплекса и народных художественных промыслов в Республике Дагестан</w:t>
      </w:r>
      <w:r w:rsidR="004957BF">
        <w:rPr>
          <w:rFonts w:ascii="Times New Roman" w:hAnsi="Times New Roman" w:cs="Times New Roman"/>
          <w:sz w:val="28"/>
          <w:szCs w:val="28"/>
        </w:rPr>
        <w:t>»</w:t>
      </w:r>
      <w:r w:rsidRPr="00AF656F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Республики Да</w:t>
      </w:r>
      <w:r>
        <w:rPr>
          <w:rFonts w:ascii="Times New Roman" w:hAnsi="Times New Roman" w:cs="Times New Roman"/>
          <w:sz w:val="28"/>
          <w:szCs w:val="28"/>
        </w:rPr>
        <w:t xml:space="preserve">гестан от 16 июля 2019 г. </w:t>
      </w:r>
      <w:r w:rsidR="004957B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163, оказывает государственную поддержку субъектам туристской индустрии и производителям народных художественных промыслов по следующим направлениям:  </w:t>
      </w:r>
    </w:p>
    <w:p w14:paraId="281C3C6E" w14:textId="77777777" w:rsidR="00152DF2" w:rsidRPr="00214BE6" w:rsidRDefault="00152DF2" w:rsidP="00152DF2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E471B34" w14:textId="77777777" w:rsidR="00152DF2" w:rsidRDefault="00152DF2" w:rsidP="004957B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656F">
        <w:rPr>
          <w:rFonts w:ascii="Times New Roman" w:hAnsi="Times New Roman" w:cs="Times New Roman"/>
          <w:sz w:val="28"/>
          <w:szCs w:val="28"/>
        </w:rPr>
        <w:t>Предоставления субсидий из республиканского бюджета</w:t>
      </w:r>
      <w:r w:rsidR="004957BF">
        <w:rPr>
          <w:rFonts w:ascii="Times New Roman" w:hAnsi="Times New Roman" w:cs="Times New Roman"/>
          <w:sz w:val="28"/>
          <w:szCs w:val="28"/>
        </w:rPr>
        <w:t xml:space="preserve"> </w:t>
      </w:r>
      <w:r w:rsidRPr="004957BF">
        <w:rPr>
          <w:rFonts w:ascii="Times New Roman" w:hAnsi="Times New Roman" w:cs="Times New Roman"/>
          <w:sz w:val="28"/>
          <w:szCs w:val="28"/>
        </w:rPr>
        <w:t>Республики Дагестан субъектам туристской индустрии на возмещение части затрат в связи с выполнением работ по классификации гостиниц и других средств размещения.</w:t>
      </w:r>
      <w:r w:rsidR="004957BF">
        <w:rPr>
          <w:rFonts w:ascii="Times New Roman" w:hAnsi="Times New Roman" w:cs="Times New Roman"/>
          <w:sz w:val="28"/>
          <w:szCs w:val="28"/>
        </w:rPr>
        <w:t xml:space="preserve"> </w:t>
      </w:r>
      <w:r w:rsidRPr="004957BF">
        <w:rPr>
          <w:rFonts w:ascii="Times New Roman" w:hAnsi="Times New Roman" w:cs="Times New Roman"/>
          <w:b w:val="0"/>
          <w:sz w:val="28"/>
          <w:szCs w:val="28"/>
        </w:rPr>
        <w:t>(</w:t>
      </w:r>
      <w:r w:rsidRPr="004957BF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Постановление Правительства Республики Дагестан от 30 июня 2022 г. </w:t>
      </w:r>
      <w:r w:rsidR="004957BF">
        <w:rPr>
          <w:rFonts w:ascii="Times New Roman" w:eastAsiaTheme="minorEastAsia" w:hAnsi="Times New Roman" w:cs="Times New Roman"/>
          <w:b w:val="0"/>
          <w:sz w:val="28"/>
          <w:szCs w:val="28"/>
        </w:rPr>
        <w:t>№</w:t>
      </w:r>
      <w:r w:rsidRPr="004957BF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212</w:t>
      </w:r>
      <w:r w:rsidRPr="004957BF">
        <w:rPr>
          <w:rFonts w:ascii="Times New Roman" w:hAnsi="Times New Roman" w:cs="Times New Roman"/>
          <w:b w:val="0"/>
          <w:sz w:val="28"/>
          <w:szCs w:val="28"/>
        </w:rPr>
        <w:t>).</w:t>
      </w:r>
    </w:p>
    <w:p w14:paraId="68EB9286" w14:textId="77777777" w:rsidR="004957BF" w:rsidRPr="00214BE6" w:rsidRDefault="004957BF" w:rsidP="004957BF">
      <w:pPr>
        <w:pStyle w:val="ConsPlusTitle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30610974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>Субсидии предоставляются юридическим лицам, индивидуальным предпринимателям (за исключением государственных и муниципальных учреждений), оказывающим гостиничные услуги или аналогичные услуги по предоставлению временного жилья, зарегистрированным в установленном порядке и осуществляющим свою деятельность на территории Респу</w:t>
      </w:r>
      <w:r>
        <w:rPr>
          <w:rFonts w:ascii="Times New Roman" w:hAnsi="Times New Roman" w:cs="Times New Roman"/>
          <w:sz w:val="28"/>
          <w:szCs w:val="28"/>
        </w:rPr>
        <w:t>блики Дагестан.</w:t>
      </w:r>
    </w:p>
    <w:p w14:paraId="15B47AC3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 xml:space="preserve">Субсидия на возмещение затрат одному получателю субсидии не может предоставляться более одного раза в год. </w:t>
      </w:r>
    </w:p>
    <w:p w14:paraId="47D65997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>Субсидия направляется на возмещение части затрат участникам отбора, фактически произведенных по договорам о проведении работ по классификации гостиниц и других средств размещения, произведенных не ранее 3 лет, предшествующих году, в котором подана заявка на участие в отборе.</w:t>
      </w:r>
    </w:p>
    <w:p w14:paraId="0537CC07" w14:textId="77777777" w:rsidR="00152DF2" w:rsidRPr="00AF656F" w:rsidRDefault="00152DF2" w:rsidP="00152D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>Субсидия на возмещение затрат одному получателю субсидии предоставляется:</w:t>
      </w:r>
    </w:p>
    <w:p w14:paraId="489AD7AC" w14:textId="77777777" w:rsidR="00152DF2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 xml:space="preserve">в размере 90 процентов от стоимости произведенных затрат, но не более 100 тыс. руб. на один классифицированный объект размещения. </w:t>
      </w:r>
    </w:p>
    <w:p w14:paraId="7750C4FC" w14:textId="77777777" w:rsidR="004957BF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>Общий объем финансирования субсидии составляет 1 млн. руб.</w:t>
      </w:r>
    </w:p>
    <w:p w14:paraId="70A20023" w14:textId="77777777" w:rsidR="004957BF" w:rsidRDefault="004957BF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EC4404" w14:textId="77777777" w:rsidR="00152DF2" w:rsidRPr="00AF656F" w:rsidRDefault="00152DF2" w:rsidP="004957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495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656F">
        <w:rPr>
          <w:rFonts w:ascii="Times New Roman" w:hAnsi="Times New Roman" w:cs="Times New Roman"/>
          <w:b/>
          <w:sz w:val="28"/>
          <w:szCs w:val="28"/>
        </w:rPr>
        <w:t>Предоставления субсидий из республиканского бюджета Республики Дагестан на возмещение затрат туристических операторов на туристско-экскурсионные поездки по Республике Дагестан для детей.</w:t>
      </w:r>
      <w:r w:rsidR="00495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656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>Постановление</w:t>
      </w:r>
      <w:r w:rsidRPr="00AF656F">
        <w:rPr>
          <w:rFonts w:ascii="Times New Roman" w:eastAsiaTheme="minorEastAsia" w:hAnsi="Times New Roman" w:cs="Times New Roman"/>
          <w:sz w:val="28"/>
          <w:szCs w:val="28"/>
        </w:rPr>
        <w:t xml:space="preserve"> Правительства Республики Дагестан от 2 августа 2022 г. </w:t>
      </w:r>
      <w:r w:rsidR="004957BF">
        <w:rPr>
          <w:rFonts w:ascii="Times New Roman" w:eastAsiaTheme="minorEastAsia" w:hAnsi="Times New Roman" w:cs="Times New Roman"/>
          <w:sz w:val="28"/>
          <w:szCs w:val="28"/>
        </w:rPr>
        <w:t>№</w:t>
      </w:r>
      <w:r w:rsidRPr="00AF656F">
        <w:rPr>
          <w:rFonts w:ascii="Times New Roman" w:eastAsiaTheme="minorEastAsia" w:hAnsi="Times New Roman" w:cs="Times New Roman"/>
          <w:sz w:val="28"/>
          <w:szCs w:val="28"/>
        </w:rPr>
        <w:t xml:space="preserve"> 241</w:t>
      </w:r>
      <w:r w:rsidRPr="00AF656F">
        <w:rPr>
          <w:rFonts w:ascii="Times New Roman" w:hAnsi="Times New Roman" w:cs="Times New Roman"/>
          <w:sz w:val="28"/>
          <w:szCs w:val="28"/>
        </w:rPr>
        <w:t>).</w:t>
      </w:r>
    </w:p>
    <w:p w14:paraId="2FFA0653" w14:textId="77777777" w:rsidR="00152DF2" w:rsidRPr="00AF656F" w:rsidRDefault="00152DF2" w:rsidP="00152DF2">
      <w:pPr>
        <w:pStyle w:val="ConsPlusNormal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25D172D3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предоставления субсидии является возмещение фактически понесенных затрат туроператоров на организацию туристско-экскурсионных поездок по территории Республики Дагестан для детей, находящихся </w:t>
      </w:r>
      <w:r w:rsidRPr="00AF656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трудной 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изненной ситуации (далее – ТЖС).</w:t>
      </w:r>
      <w:r w:rsidRPr="00AF6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F2EC5DE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в пределах лимитов бюджетных ассигнований, предусмотренных в текущем финансовом году </w:t>
      </w:r>
      <w:r w:rsidRPr="00AF656F">
        <w:rPr>
          <w:rFonts w:ascii="Times New Roman" w:hAnsi="Times New Roman" w:cs="Times New Roman"/>
          <w:sz w:val="28"/>
          <w:szCs w:val="28"/>
        </w:rPr>
        <w:br/>
        <w:t xml:space="preserve">на оказание государственной поддержки туроператорам в соответствии </w:t>
      </w:r>
      <w:r w:rsidRPr="00AF656F">
        <w:rPr>
          <w:rFonts w:ascii="Times New Roman" w:hAnsi="Times New Roman" w:cs="Times New Roman"/>
          <w:sz w:val="28"/>
          <w:szCs w:val="28"/>
        </w:rPr>
        <w:br/>
        <w:t>с программой в отношении затрат, произведенных ими в период с 1 января текущего финансового года.</w:t>
      </w:r>
    </w:p>
    <w:p w14:paraId="7069BED8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 xml:space="preserve">Субсидии предоставляются юридическим лицам, осуществляющим деятельность в сфере туризма на территории Республики Дагестан, сведения </w:t>
      </w:r>
      <w:r w:rsidRPr="00AF656F">
        <w:rPr>
          <w:rFonts w:ascii="Times New Roman" w:hAnsi="Times New Roman" w:cs="Times New Roman"/>
          <w:sz w:val="28"/>
          <w:szCs w:val="28"/>
        </w:rPr>
        <w:br/>
        <w:t>о которых содержатся в едином фед</w:t>
      </w:r>
      <w:r>
        <w:rPr>
          <w:rFonts w:ascii="Times New Roman" w:hAnsi="Times New Roman" w:cs="Times New Roman"/>
          <w:sz w:val="28"/>
          <w:szCs w:val="28"/>
        </w:rPr>
        <w:t>еральном реестре туроператоров.</w:t>
      </w:r>
    </w:p>
    <w:p w14:paraId="23CB6592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за счет средств республиканского бюджета Республики Дагестан. Размер субсидии рассчитывается по следующей формуле:</w:t>
      </w:r>
    </w:p>
    <w:p w14:paraId="4D046AAE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 xml:space="preserve">S = D х С, </w:t>
      </w:r>
    </w:p>
    <w:p w14:paraId="3D7D6A7B" w14:textId="77777777" w:rsidR="00152DF2" w:rsidRPr="00AF656F" w:rsidRDefault="00152DF2" w:rsidP="00152D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>где:</w:t>
      </w:r>
    </w:p>
    <w:p w14:paraId="0F6ABF49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>S - размер средств, предусматриваемых на возмещение затрат получателей субсидии;</w:t>
      </w:r>
    </w:p>
    <w:p w14:paraId="0D391BC1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 xml:space="preserve">D – количество детей, находящихся в ТЖС участвующих в туристско-экскурсионной поездке; </w:t>
      </w:r>
    </w:p>
    <w:p w14:paraId="62EA727C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 xml:space="preserve">С –  размер затрат на оказание услуг по организации туристско-экскурсионных поездок на одного ребенка  находящегося в ТЖС (не более </w:t>
      </w:r>
      <w:r w:rsidRPr="00AF656F">
        <w:rPr>
          <w:rFonts w:ascii="Times New Roman" w:hAnsi="Times New Roman" w:cs="Times New Roman"/>
          <w:sz w:val="28"/>
          <w:szCs w:val="28"/>
        </w:rPr>
        <w:br/>
        <w:t>1 тыс. рублей).</w:t>
      </w:r>
    </w:p>
    <w:p w14:paraId="5736E1CD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>Общий объем финансирования субсидии 1 млн. руб.</w:t>
      </w:r>
    </w:p>
    <w:p w14:paraId="6F815EBF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1CA718" w14:textId="77777777" w:rsidR="00152DF2" w:rsidRDefault="00152DF2" w:rsidP="004957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495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656F">
        <w:rPr>
          <w:rFonts w:ascii="Times New Roman" w:hAnsi="Times New Roman" w:cs="Times New Roman"/>
          <w:b/>
          <w:sz w:val="28"/>
          <w:szCs w:val="28"/>
        </w:rPr>
        <w:t>Предоставление субсидий на возмещение части затрат на приобретение оборудования, инвентаря и других объектов движимого имущества, используемых для оказания комплекса услуг по проживанию и питанию в коллективных средствах размещения.</w:t>
      </w:r>
      <w:r w:rsidR="00495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656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>Постановление</w:t>
      </w:r>
      <w:r w:rsidRPr="00AF656F">
        <w:rPr>
          <w:rFonts w:ascii="Times New Roman" w:eastAsiaTheme="minorEastAsia" w:hAnsi="Times New Roman" w:cs="Times New Roman"/>
          <w:sz w:val="28"/>
          <w:szCs w:val="28"/>
        </w:rPr>
        <w:t xml:space="preserve"> Правительства Республики Дагестан от 2 августа 2022 г. </w:t>
      </w:r>
      <w:r w:rsidR="004957BF">
        <w:rPr>
          <w:rFonts w:ascii="Times New Roman" w:eastAsiaTheme="minorEastAsia" w:hAnsi="Times New Roman" w:cs="Times New Roman"/>
          <w:sz w:val="28"/>
          <w:szCs w:val="28"/>
        </w:rPr>
        <w:t>№</w:t>
      </w:r>
      <w:r w:rsidRPr="00AF656F">
        <w:rPr>
          <w:rFonts w:ascii="Times New Roman" w:eastAsiaTheme="minorEastAsia" w:hAnsi="Times New Roman" w:cs="Times New Roman"/>
          <w:sz w:val="28"/>
          <w:szCs w:val="28"/>
        </w:rPr>
        <w:t xml:space="preserve"> 242</w:t>
      </w:r>
      <w:r w:rsidRPr="00AF656F">
        <w:rPr>
          <w:rFonts w:ascii="Times New Roman" w:hAnsi="Times New Roman" w:cs="Times New Roman"/>
          <w:sz w:val="28"/>
          <w:szCs w:val="28"/>
        </w:rPr>
        <w:t>).</w:t>
      </w:r>
    </w:p>
    <w:p w14:paraId="53431829" w14:textId="77777777" w:rsidR="004957BF" w:rsidRPr="00AF656F" w:rsidRDefault="004957BF" w:rsidP="004957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02D1EF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>Целью предоставления субсидии является возмещение части затрат юридическим лицам (за исключением государственных и муниципальных учреждений), индивидуальным предпринимателям на приобретение оборудования, инвентаря и других объектов движимого имущества, используемых для оказания комплекса услуг по проживанию и питанию в коллективных средствах размещения, понесенных не ранее 1 января года, предшествующего дате под</w:t>
      </w:r>
      <w:r>
        <w:rPr>
          <w:rFonts w:ascii="Times New Roman" w:hAnsi="Times New Roman" w:cs="Times New Roman"/>
          <w:sz w:val="28"/>
          <w:szCs w:val="28"/>
        </w:rPr>
        <w:t>ачи заявки на участие в отборе.</w:t>
      </w:r>
    </w:p>
    <w:p w14:paraId="173C8D07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>Субсидии предоставляются юридическим лицам, и</w:t>
      </w:r>
      <w:r>
        <w:rPr>
          <w:rFonts w:ascii="Times New Roman" w:hAnsi="Times New Roman" w:cs="Times New Roman"/>
          <w:sz w:val="28"/>
          <w:szCs w:val="28"/>
        </w:rPr>
        <w:t xml:space="preserve">ндивидуальным предпринимателям, </w:t>
      </w:r>
      <w:r w:rsidRPr="00AF656F">
        <w:rPr>
          <w:rFonts w:ascii="Times New Roman" w:hAnsi="Times New Roman" w:cs="Times New Roman"/>
          <w:sz w:val="28"/>
          <w:szCs w:val="28"/>
        </w:rPr>
        <w:t>осуществляющим свою деятельность и зарегистрированным в установленном порядке на территории Республики Дагестан.</w:t>
      </w:r>
    </w:p>
    <w:p w14:paraId="08FAF8CC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>Субсидии предоставляются в размере 50 процентов от стоимости затрат, но не более 1 млн рублей.</w:t>
      </w:r>
    </w:p>
    <w:p w14:paraId="1F2766E1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>Общий объем финансирования субсидии 19,800 млн. руб.</w:t>
      </w:r>
    </w:p>
    <w:p w14:paraId="45A28521" w14:textId="77777777" w:rsidR="00152DF2" w:rsidRPr="00AF656F" w:rsidRDefault="00152DF2" w:rsidP="00152D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DA1018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495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656F">
        <w:rPr>
          <w:rFonts w:ascii="Times New Roman" w:hAnsi="Times New Roman" w:cs="Times New Roman"/>
          <w:b/>
          <w:sz w:val="28"/>
          <w:szCs w:val="28"/>
        </w:rPr>
        <w:t>Предоставление субсидий на реализацию проектов местных инициатив, направленных на развитие туризма в муниципальных образованиях в Республике Дагестан.</w:t>
      </w:r>
    </w:p>
    <w:p w14:paraId="76A818AB" w14:textId="77777777" w:rsidR="00152DF2" w:rsidRPr="00AE24E1" w:rsidRDefault="00152DF2" w:rsidP="00152DF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24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Цели 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редоставления субсидии:</w:t>
      </w:r>
      <w:r w:rsidRPr="00AE24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а) строительства объектов, направленных на улучшение туристической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привлекательности муниципальных образований;</w:t>
      </w:r>
      <w:r w:rsidRPr="00AE24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б) осуществления ремонта и реконструкции объектов, направленных на улучшение туристической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привлекательности муниципальных </w:t>
      </w:r>
      <w:r w:rsidRPr="00AE24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ний;</w:t>
      </w:r>
      <w:r w:rsidRPr="00AE24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в) благоустройства объектов 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уристского показа и прилегающей </w:t>
      </w:r>
      <w:r w:rsidRPr="00AE24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рритории.</w:t>
      </w:r>
      <w:r w:rsidRPr="00AE24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Субсидии предоставляются муниципальным образованиям на конкурсной основе в пределах бюджетных ассигнований, предусмотренных в законе Республики Дагестан о республиканском бюджете Республики Дагеста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 на соответствующий финансовый год. </w:t>
      </w:r>
      <w:r w:rsidRPr="00AE24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Условиями предоставления субсидий 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вляются:</w:t>
      </w:r>
    </w:p>
    <w:p w14:paraId="29C761EA" w14:textId="77777777" w:rsidR="00152DF2" w:rsidRPr="00AE24E1" w:rsidRDefault="00152DF2" w:rsidP="00152DF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24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Проект должен соответствовать следующим требованиям:</w:t>
      </w:r>
    </w:p>
    <w:p w14:paraId="61042958" w14:textId="77777777" w:rsidR="00152DF2" w:rsidRPr="00AE24E1" w:rsidRDefault="00152DF2" w:rsidP="00152DF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24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размер субсидии из республиканского бюджета Республики Дагестан для софинансирования реализации одного проекта не должен превышать 10 млн рублей;</w:t>
      </w:r>
    </w:p>
    <w:p w14:paraId="77B2FEEA" w14:textId="77777777" w:rsidR="00152DF2" w:rsidRPr="00AE24E1" w:rsidRDefault="00152DF2" w:rsidP="00152DF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24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доля софинансирования за счет средств, предусмотренных в бюджете муниципального образования на эти цели, должна составлять:</w:t>
      </w:r>
    </w:p>
    <w:p w14:paraId="28EA5111" w14:textId="77777777" w:rsidR="00152DF2" w:rsidRPr="00AE24E1" w:rsidRDefault="00152DF2" w:rsidP="00152DF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24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сельских и городских поселений - не менее 2 процентов от объема субсидии из республиканского бюджета Республики Дагестан;</w:t>
      </w:r>
    </w:p>
    <w:p w14:paraId="4034CEF8" w14:textId="77777777" w:rsidR="00152DF2" w:rsidRPr="00AE24E1" w:rsidRDefault="00152DF2" w:rsidP="00152DF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24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муниципальных районов, внутригородских районов, городских округов и городского округа с внутригородским делением </w:t>
      </w:r>
      <w:r w:rsidR="004957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E24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Махачкала</w:t>
      </w:r>
      <w:r w:rsidR="004957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E24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не менее 5 процентов от объема субсидии из республиканского бюджета Республики Дагестан;</w:t>
      </w:r>
    </w:p>
    <w:p w14:paraId="44F4D91C" w14:textId="77777777" w:rsidR="00152DF2" w:rsidRPr="00B932F1" w:rsidRDefault="00152DF2" w:rsidP="00152DF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24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Проект может предусматривать софинансирование за счет средств индивидуальных предпринимателей, организаций и физических лиц (населения).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6F">
        <w:rPr>
          <w:rFonts w:ascii="Times New Roman" w:hAnsi="Times New Roman" w:cs="Times New Roman"/>
          <w:sz w:val="28"/>
          <w:szCs w:val="28"/>
        </w:rPr>
        <w:t>Общий объём финансирования составил 60,00 млн. руб.</w:t>
      </w:r>
    </w:p>
    <w:p w14:paraId="0039D8EC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438FBB" w14:textId="77777777" w:rsidR="00152DF2" w:rsidRDefault="00152DF2" w:rsidP="004957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495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656F">
        <w:rPr>
          <w:rFonts w:ascii="Times New Roman" w:hAnsi="Times New Roman" w:cs="Times New Roman"/>
          <w:b/>
          <w:sz w:val="28"/>
          <w:szCs w:val="28"/>
        </w:rPr>
        <w:t>Предоставление субсидий из республиканского бюджета Республики Дагестан производителям изделий народных художественных промыслов на возмещение части затрат на приобретение технологического оборудования и инструментов, сырья и материалов.</w:t>
      </w:r>
      <w:r w:rsidR="00495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656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</w:rPr>
        <w:t>остановление</w:t>
      </w:r>
      <w:r w:rsidRPr="00AF656F">
        <w:rPr>
          <w:rFonts w:ascii="Times New Roman" w:eastAsiaTheme="minorEastAsia" w:hAnsi="Times New Roman" w:cs="Times New Roman"/>
          <w:sz w:val="28"/>
          <w:szCs w:val="28"/>
        </w:rPr>
        <w:t xml:space="preserve"> Правительства Республики Дагестан от 30 августа 2021 г. </w:t>
      </w:r>
      <w:r w:rsidR="004957BF">
        <w:rPr>
          <w:rFonts w:ascii="Times New Roman" w:eastAsiaTheme="minorEastAsia" w:hAnsi="Times New Roman" w:cs="Times New Roman"/>
          <w:sz w:val="28"/>
          <w:szCs w:val="28"/>
        </w:rPr>
        <w:t>№</w:t>
      </w:r>
      <w:r w:rsidRPr="00AF656F">
        <w:rPr>
          <w:rFonts w:ascii="Times New Roman" w:eastAsiaTheme="minorEastAsia" w:hAnsi="Times New Roman" w:cs="Times New Roman"/>
          <w:sz w:val="28"/>
          <w:szCs w:val="28"/>
        </w:rPr>
        <w:t xml:space="preserve"> 217</w:t>
      </w:r>
      <w:r w:rsidRPr="00AF656F">
        <w:rPr>
          <w:rFonts w:ascii="Times New Roman" w:hAnsi="Times New Roman" w:cs="Times New Roman"/>
          <w:sz w:val="28"/>
          <w:szCs w:val="28"/>
        </w:rPr>
        <w:t>).</w:t>
      </w:r>
    </w:p>
    <w:p w14:paraId="28EDC30A" w14:textId="77777777" w:rsidR="004957BF" w:rsidRPr="00AF656F" w:rsidRDefault="004957BF" w:rsidP="004957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603125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>Субсидии предоставляются в целях поддержки производителей изделий народных художественных промыслов на возмещение части затрат, понесенных в предшествующем и текущем финансовых годах, на приобретение технологического оборудования и инструментов, сырья и материалов.</w:t>
      </w:r>
    </w:p>
    <w:p w14:paraId="394A4277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 xml:space="preserve">Субсидии предоставляются юридическим лицам, индивидуальным предпринимателям, вид деятельности которых соответствует коду Общероссийского классификатора видов экономической деятельности (ОКВЭД) </w:t>
      </w:r>
      <w:hyperlink r:id="rId21">
        <w:r w:rsidRPr="00AF656F">
          <w:rPr>
            <w:rFonts w:ascii="Times New Roman" w:hAnsi="Times New Roman" w:cs="Times New Roman"/>
            <w:color w:val="0000FF"/>
            <w:sz w:val="28"/>
            <w:szCs w:val="28"/>
          </w:rPr>
          <w:t>32.99.8</w:t>
        </w:r>
      </w:hyperlink>
      <w:r w:rsidRPr="00AF656F">
        <w:rPr>
          <w:rFonts w:ascii="Times New Roman" w:hAnsi="Times New Roman" w:cs="Times New Roman"/>
          <w:sz w:val="28"/>
          <w:szCs w:val="28"/>
        </w:rPr>
        <w:t xml:space="preserve"> - "Производство изделий народных художественных промыслов", физическим лицам, применяющим специальный налоговый режим </w:t>
      </w:r>
      <w:r w:rsidR="004957BF">
        <w:rPr>
          <w:rFonts w:ascii="Times New Roman" w:hAnsi="Times New Roman" w:cs="Times New Roman"/>
          <w:sz w:val="28"/>
          <w:szCs w:val="28"/>
        </w:rPr>
        <w:t>«</w:t>
      </w:r>
      <w:r w:rsidRPr="00AF656F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4957BF">
        <w:rPr>
          <w:rFonts w:ascii="Times New Roman" w:hAnsi="Times New Roman" w:cs="Times New Roman"/>
          <w:sz w:val="28"/>
          <w:szCs w:val="28"/>
        </w:rPr>
        <w:t>»</w:t>
      </w:r>
      <w:r w:rsidRPr="00AF656F">
        <w:rPr>
          <w:rFonts w:ascii="Times New Roman" w:hAnsi="Times New Roman" w:cs="Times New Roman"/>
          <w:sz w:val="28"/>
          <w:szCs w:val="28"/>
        </w:rPr>
        <w:t xml:space="preserve">, являющимся производителями изделий народных художественных промыслов на </w:t>
      </w:r>
      <w:r>
        <w:rPr>
          <w:rFonts w:ascii="Times New Roman" w:hAnsi="Times New Roman" w:cs="Times New Roman"/>
          <w:sz w:val="28"/>
          <w:szCs w:val="28"/>
        </w:rPr>
        <w:t>территории Республики Дагестан.</w:t>
      </w:r>
    </w:p>
    <w:p w14:paraId="70E4A9E4" w14:textId="77777777" w:rsidR="00152DF2" w:rsidRPr="00AF656F" w:rsidRDefault="00152DF2" w:rsidP="00152DF2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656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Размер субсидии, предоставляемой получателю субсидии, не должен превышать суммы фактически произведенных затрат.</w:t>
      </w:r>
    </w:p>
    <w:p w14:paraId="0F5687CB" w14:textId="77777777" w:rsidR="00152DF2" w:rsidRPr="00AF656F" w:rsidRDefault="00152DF2" w:rsidP="00152DF2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656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Субсидия на возмещение части затрат одному получателю субсидии предоставляется один раз в год:</w:t>
      </w:r>
    </w:p>
    <w:p w14:paraId="05A422E2" w14:textId="77777777" w:rsidR="00152DF2" w:rsidRPr="00AF656F" w:rsidRDefault="00152DF2" w:rsidP="00152DF2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65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размере 70 процентов от стоимости технологического оборудования и инструментов, но не более 1500 тыс. руб.;</w:t>
      </w:r>
    </w:p>
    <w:p w14:paraId="04DAEB0F" w14:textId="77777777" w:rsidR="00152DF2" w:rsidRPr="00AF656F" w:rsidRDefault="00152DF2" w:rsidP="00152DF2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F656F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размере 30 процентов от стоимости сырья и материалов, но не более 80 тыс. руб. для физических лиц, 200 тыс. руб. для юридических лиц и индивидуальных предпринимателей.</w:t>
      </w:r>
    </w:p>
    <w:p w14:paraId="5D783F57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>Общий объём финансирования составил 5,0 млн. руб.</w:t>
      </w:r>
    </w:p>
    <w:p w14:paraId="6922E2D7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654411" w14:textId="77777777" w:rsidR="00152DF2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495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656F">
        <w:rPr>
          <w:rFonts w:ascii="Times New Roman" w:hAnsi="Times New Roman" w:cs="Times New Roman"/>
          <w:b/>
          <w:sz w:val="28"/>
          <w:szCs w:val="28"/>
        </w:rPr>
        <w:t>Предоставление грантов в форме субсидий на осуществление поддержки общественных инициатив на создание модульных некапитальных средств размещения (кемпингов и автокемпингов).</w:t>
      </w:r>
      <w:r w:rsidR="00495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656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AF656F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14 июля 2022 г. </w:t>
      </w:r>
      <w:r w:rsidR="004957BF">
        <w:rPr>
          <w:rFonts w:ascii="Times New Roman" w:hAnsi="Times New Roman" w:cs="Times New Roman"/>
          <w:sz w:val="28"/>
          <w:szCs w:val="28"/>
        </w:rPr>
        <w:t>№</w:t>
      </w:r>
      <w:r w:rsidRPr="00AF656F">
        <w:rPr>
          <w:rFonts w:ascii="Times New Roman" w:hAnsi="Times New Roman" w:cs="Times New Roman"/>
          <w:sz w:val="28"/>
          <w:szCs w:val="28"/>
        </w:rPr>
        <w:t xml:space="preserve"> 225).</w:t>
      </w:r>
    </w:p>
    <w:p w14:paraId="19F14AF2" w14:textId="77777777" w:rsidR="004957BF" w:rsidRPr="00AF656F" w:rsidRDefault="004957BF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D4E8AD" w14:textId="77777777" w:rsidR="00152DF2" w:rsidRPr="00AF656F" w:rsidRDefault="00152DF2" w:rsidP="00152D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>Гранты предоставляются в целях поддержки общественных инициатив на создание модульных некапитальных средств размещения (кемпингов и автокемпингов) на реализацию следующих мероприятий:</w:t>
      </w:r>
    </w:p>
    <w:p w14:paraId="7AEF089D" w14:textId="77777777" w:rsidR="00152DF2" w:rsidRPr="00AF656F" w:rsidRDefault="00152DF2" w:rsidP="00152D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65"/>
      <w:bookmarkEnd w:id="0"/>
      <w:r w:rsidRPr="00AF656F">
        <w:rPr>
          <w:rFonts w:ascii="Times New Roman" w:hAnsi="Times New Roman" w:cs="Times New Roman"/>
          <w:sz w:val="28"/>
          <w:szCs w:val="28"/>
        </w:rPr>
        <w:t>а) создание модульных некапитальных средств размещения, объектов кемпинг-размещения, кемпстоянок, а также на приобретение кемпинговых палаток и других видов оборудования, используемого для организации пребывания (ночлега), обустройство жилой и рекреационной зон, оборудование санитарных узлов (мест общего пользования), обеспечение доступа для лиц с ограниченными возможностями здоровья, создание системы визуальной информации и навигации;</w:t>
      </w:r>
    </w:p>
    <w:p w14:paraId="3F2A7216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66"/>
      <w:bookmarkEnd w:id="1"/>
      <w:r w:rsidRPr="00AF656F">
        <w:rPr>
          <w:rFonts w:ascii="Times New Roman" w:hAnsi="Times New Roman" w:cs="Times New Roman"/>
          <w:sz w:val="28"/>
          <w:szCs w:val="28"/>
        </w:rPr>
        <w:t>б) создание модульных некапитальных средств размещения (гостиницы, средства размещения).</w:t>
      </w:r>
    </w:p>
    <w:p w14:paraId="5A6783FE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 xml:space="preserve">Предоставление гранта осуществляется за счет средств республиканского бюджета, предусмотренных на указанные цели законом Республики Дагестан о республиканском бюджете на соответствующий финансовый год и на плановый период, включая субсидии, поступившие из федерального бюджета в соответствии с </w:t>
      </w:r>
      <w:hyperlink r:id="rId22">
        <w:r w:rsidRPr="00AF656F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AF656F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осуществление поддержки реализации общественных инициатив на создание модульных некапитальных средств размещения (кемпингов и автокемпингов) (приложение </w:t>
      </w:r>
      <w:r w:rsidR="004957BF">
        <w:rPr>
          <w:rFonts w:ascii="Times New Roman" w:hAnsi="Times New Roman" w:cs="Times New Roman"/>
          <w:sz w:val="28"/>
          <w:szCs w:val="28"/>
        </w:rPr>
        <w:t>№</w:t>
      </w:r>
      <w:r w:rsidRPr="00AF656F">
        <w:rPr>
          <w:rFonts w:ascii="Times New Roman" w:hAnsi="Times New Roman" w:cs="Times New Roman"/>
          <w:sz w:val="28"/>
          <w:szCs w:val="28"/>
        </w:rPr>
        <w:t xml:space="preserve"> 6 к государственной программе Российской Федерации </w:t>
      </w:r>
      <w:r w:rsidR="004957BF">
        <w:rPr>
          <w:rFonts w:ascii="Times New Roman" w:hAnsi="Times New Roman" w:cs="Times New Roman"/>
          <w:sz w:val="28"/>
          <w:szCs w:val="28"/>
        </w:rPr>
        <w:t>«</w:t>
      </w:r>
      <w:r w:rsidRPr="00AF656F">
        <w:rPr>
          <w:rFonts w:ascii="Times New Roman" w:hAnsi="Times New Roman" w:cs="Times New Roman"/>
          <w:sz w:val="28"/>
          <w:szCs w:val="28"/>
        </w:rPr>
        <w:t>Развитие туризма</w:t>
      </w:r>
      <w:r w:rsidR="004957BF">
        <w:rPr>
          <w:rFonts w:ascii="Times New Roman" w:hAnsi="Times New Roman" w:cs="Times New Roman"/>
          <w:sz w:val="28"/>
          <w:szCs w:val="28"/>
        </w:rPr>
        <w:t>»</w:t>
      </w:r>
      <w:r w:rsidRPr="00AF656F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Российской Федерации от 24 декабря 2021 г. </w:t>
      </w:r>
      <w:r w:rsidR="004957BF">
        <w:rPr>
          <w:rFonts w:ascii="Times New Roman" w:hAnsi="Times New Roman" w:cs="Times New Roman"/>
          <w:sz w:val="28"/>
          <w:szCs w:val="28"/>
        </w:rPr>
        <w:t>№</w:t>
      </w:r>
      <w:r w:rsidRPr="00AF656F">
        <w:rPr>
          <w:rFonts w:ascii="Times New Roman" w:hAnsi="Times New Roman" w:cs="Times New Roman"/>
          <w:sz w:val="28"/>
          <w:szCs w:val="28"/>
        </w:rPr>
        <w:t xml:space="preserve"> 2439).</w:t>
      </w:r>
    </w:p>
    <w:p w14:paraId="503F847C" w14:textId="77777777" w:rsidR="00152DF2" w:rsidRPr="00AF656F" w:rsidRDefault="00152DF2" w:rsidP="00152D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>Гранты предоставляются на финансовое обеспечение расходов по реализации мероприятий: создание модульных некапитальных средств размещения, объектов кемпинг-размещения, кемпстоянок, а также на приобретение кемпинговых палаток и других видов оборудования, в том числе следующих расходов:</w:t>
      </w:r>
    </w:p>
    <w:p w14:paraId="2FCA6163" w14:textId="77777777" w:rsidR="00152DF2" w:rsidRPr="00AF656F" w:rsidRDefault="00152DF2" w:rsidP="00152D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>а) оплата работ, услуг, уплата арендной платы за пользование имуществом (за исключением земельных участков и других обособленных природных объектов) и иные расходы, соответствующие целям предоставления субсидии;</w:t>
      </w:r>
    </w:p>
    <w:p w14:paraId="0206F2BA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>б) на приобретение нефинансовых активов, в том числе на улучшение земель, объектов интеллектуальной собственности, информационного, компьютерного, телекоммуникационного и прочего оборудования, включая хозяйственный инвентарь.</w:t>
      </w:r>
    </w:p>
    <w:p w14:paraId="5F9A824A" w14:textId="77777777" w:rsidR="00152DF2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 xml:space="preserve">Получателями гранта являются участники отбора - юридические лица (за исключением некоммерческих организаций, являющихся государственными (муниципальными) учреждениями) и индивидуальные предприниматели, зарегистрированные и осуществляющие деятельность на </w:t>
      </w:r>
      <w:r>
        <w:rPr>
          <w:rFonts w:ascii="Times New Roman" w:hAnsi="Times New Roman" w:cs="Times New Roman"/>
          <w:sz w:val="28"/>
          <w:szCs w:val="28"/>
        </w:rPr>
        <w:t>территории Республики Дагестан.</w:t>
      </w:r>
    </w:p>
    <w:p w14:paraId="45853DFB" w14:textId="77777777" w:rsidR="00152DF2" w:rsidRPr="00AF656F" w:rsidRDefault="00152DF2" w:rsidP="00152D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F656F">
        <w:rPr>
          <w:rFonts w:ascii="Times New Roman" w:hAnsi="Times New Roman" w:cs="Times New Roman"/>
          <w:sz w:val="28"/>
          <w:szCs w:val="28"/>
        </w:rPr>
        <w:t>частником отбора обеспечивается софинансирование проекта - размер собственных средств организации или индивидуального предпринимателя, вкладываемых в реализацию проекта, который должен составлять:</w:t>
      </w:r>
    </w:p>
    <w:p w14:paraId="23A7A2A6" w14:textId="77777777" w:rsidR="00152DF2" w:rsidRPr="00AF656F" w:rsidRDefault="00152DF2" w:rsidP="00152D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 xml:space="preserve">на реализацию мероприятий, предусмотренных </w:t>
      </w:r>
      <w:hyperlink w:anchor="P1065">
        <w:r w:rsidRPr="00194D7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4957BF">
          <w:rPr>
            <w:rFonts w:ascii="Times New Roman" w:hAnsi="Times New Roman" w:cs="Times New Roman"/>
            <w:sz w:val="28"/>
            <w:szCs w:val="28"/>
          </w:rPr>
          <w:t>«</w:t>
        </w:r>
        <w:r w:rsidRPr="00194D7A">
          <w:rPr>
            <w:rFonts w:ascii="Times New Roman" w:hAnsi="Times New Roman" w:cs="Times New Roman"/>
            <w:sz w:val="28"/>
            <w:szCs w:val="28"/>
          </w:rPr>
          <w:t>а</w:t>
        </w:r>
        <w:r w:rsidR="004957BF">
          <w:rPr>
            <w:rFonts w:ascii="Times New Roman" w:hAnsi="Times New Roman" w:cs="Times New Roman"/>
            <w:sz w:val="28"/>
            <w:szCs w:val="28"/>
          </w:rPr>
          <w:t>»</w:t>
        </w:r>
        <w:r w:rsidRPr="00194D7A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AF656F">
        <w:rPr>
          <w:rFonts w:ascii="Times New Roman" w:hAnsi="Times New Roman" w:cs="Times New Roman"/>
          <w:sz w:val="28"/>
          <w:szCs w:val="28"/>
        </w:rPr>
        <w:t>- не менее 50 процентов объема запрашиваемой суммы гранта;</w:t>
      </w:r>
    </w:p>
    <w:p w14:paraId="71177353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 xml:space="preserve">на реализацию мероприятий, предусмотренных </w:t>
      </w:r>
      <w:hyperlink w:anchor="P1066">
        <w:r w:rsidRPr="00DA7225">
          <w:t xml:space="preserve"> </w:t>
        </w:r>
        <w:r w:rsidRPr="00DA7225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4957BF">
          <w:rPr>
            <w:rFonts w:ascii="Times New Roman" w:hAnsi="Times New Roman" w:cs="Times New Roman"/>
            <w:sz w:val="28"/>
            <w:szCs w:val="28"/>
          </w:rPr>
          <w:t>«</w:t>
        </w:r>
        <w:r w:rsidRPr="00DA7225">
          <w:rPr>
            <w:rFonts w:ascii="Times New Roman" w:hAnsi="Times New Roman" w:cs="Times New Roman"/>
            <w:sz w:val="28"/>
            <w:szCs w:val="28"/>
          </w:rPr>
          <w:t>б</w:t>
        </w:r>
        <w:r w:rsidR="004957BF">
          <w:rPr>
            <w:rFonts w:ascii="Times New Roman" w:hAnsi="Times New Roman" w:cs="Times New Roman"/>
            <w:sz w:val="28"/>
            <w:szCs w:val="28"/>
          </w:rPr>
          <w:t>»</w:t>
        </w:r>
        <w:r w:rsidRPr="00DA722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AF656F">
        <w:rPr>
          <w:rFonts w:ascii="Times New Roman" w:hAnsi="Times New Roman" w:cs="Times New Roman"/>
          <w:sz w:val="28"/>
          <w:szCs w:val="28"/>
        </w:rPr>
        <w:t>- не менее 100 процентов объема запрашиваемой суммы гранта;</w:t>
      </w:r>
    </w:p>
    <w:p w14:paraId="2BB019C2" w14:textId="77777777" w:rsidR="00152DF2" w:rsidRPr="00AF656F" w:rsidRDefault="00152DF2" w:rsidP="00152D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>предельный размер запрашиваемой грантовой поддержки из средств федерального бюджета и республиканского бюджета на 1 модуль должен составлять не более 50 проц. его стоимости, но не более 1500,00 тыс. рублей;</w:t>
      </w:r>
    </w:p>
    <w:p w14:paraId="1DD902D1" w14:textId="77777777" w:rsidR="00152DF2" w:rsidRPr="00AF656F" w:rsidRDefault="00152DF2" w:rsidP="00152D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>минимальная сумма запрашиваемой участником отбора грантовой поддержки - от 10000,00 тыс. рублей.</w:t>
      </w:r>
    </w:p>
    <w:p w14:paraId="294DCF83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>Заявитель в текущем финансовом году имеет право подать только одну заявку на участие в отборе. Заявка на участие в отборе должна предусматривать реализацию только одного из мероприятий из числа мероприятий, указанных в Правилах.</w:t>
      </w:r>
    </w:p>
    <w:p w14:paraId="291EA849" w14:textId="77777777" w:rsidR="00152DF2" w:rsidRPr="00AF656F" w:rsidRDefault="00152DF2" w:rsidP="00152D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>Предельный размер гранта, предоставляемого заявителю на реализацию проекта, не должен превышать:</w:t>
      </w:r>
    </w:p>
    <w:p w14:paraId="182ACE3E" w14:textId="77777777" w:rsidR="00152DF2" w:rsidRPr="00AF656F" w:rsidRDefault="00152DF2" w:rsidP="00152D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 xml:space="preserve">а) на мероприятия, указанные в </w:t>
      </w:r>
      <w:hyperlink w:anchor="P1065">
        <w:r w:rsidRPr="00C671C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4957BF">
          <w:rPr>
            <w:rFonts w:ascii="Times New Roman" w:hAnsi="Times New Roman" w:cs="Times New Roman"/>
            <w:sz w:val="28"/>
            <w:szCs w:val="28"/>
          </w:rPr>
          <w:t>«</w:t>
        </w:r>
        <w:r w:rsidRPr="00C671C1">
          <w:rPr>
            <w:rFonts w:ascii="Times New Roman" w:hAnsi="Times New Roman" w:cs="Times New Roman"/>
            <w:sz w:val="28"/>
            <w:szCs w:val="28"/>
          </w:rPr>
          <w:t>а</w:t>
        </w:r>
        <w:r w:rsidR="004957BF">
          <w:rPr>
            <w:rFonts w:ascii="Times New Roman" w:hAnsi="Times New Roman" w:cs="Times New Roman"/>
            <w:sz w:val="28"/>
            <w:szCs w:val="28"/>
          </w:rPr>
          <w:t>»</w:t>
        </w:r>
        <w:r w:rsidRPr="00C671C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AF656F">
        <w:rPr>
          <w:rFonts w:ascii="Times New Roman" w:hAnsi="Times New Roman" w:cs="Times New Roman"/>
          <w:sz w:val="28"/>
          <w:szCs w:val="28"/>
        </w:rPr>
        <w:t>- 4696,96 тыс. руб.;</w:t>
      </w:r>
    </w:p>
    <w:p w14:paraId="3D36CC35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56F">
        <w:rPr>
          <w:rFonts w:ascii="Times New Roman" w:hAnsi="Times New Roman" w:cs="Times New Roman"/>
          <w:sz w:val="28"/>
          <w:szCs w:val="28"/>
        </w:rPr>
        <w:t xml:space="preserve">б) на мероприятия, указанные в </w:t>
      </w:r>
      <w:hyperlink w:anchor="P1066">
        <w:r w:rsidRPr="00C671C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4957BF">
          <w:rPr>
            <w:rFonts w:ascii="Times New Roman" w:hAnsi="Times New Roman" w:cs="Times New Roman"/>
            <w:sz w:val="28"/>
            <w:szCs w:val="28"/>
          </w:rPr>
          <w:t>«</w:t>
        </w:r>
        <w:r w:rsidRPr="00C671C1">
          <w:rPr>
            <w:rFonts w:ascii="Times New Roman" w:hAnsi="Times New Roman" w:cs="Times New Roman"/>
            <w:sz w:val="28"/>
            <w:szCs w:val="28"/>
          </w:rPr>
          <w:t>б</w:t>
        </w:r>
        <w:r w:rsidR="004957BF">
          <w:rPr>
            <w:rFonts w:ascii="Times New Roman" w:hAnsi="Times New Roman" w:cs="Times New Roman"/>
            <w:sz w:val="28"/>
            <w:szCs w:val="28"/>
          </w:rPr>
          <w:t>»</w:t>
        </w:r>
        <w:r w:rsidRPr="00C671C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AF656F">
        <w:rPr>
          <w:rFonts w:ascii="Times New Roman" w:hAnsi="Times New Roman" w:cs="Times New Roman"/>
          <w:sz w:val="28"/>
          <w:szCs w:val="28"/>
        </w:rPr>
        <w:t>- 15757,58 тыс. рублей.</w:t>
      </w:r>
    </w:p>
    <w:p w14:paraId="7A44E31E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C9FC3F" w14:textId="77777777" w:rsidR="00152DF2" w:rsidRDefault="00152DF2" w:rsidP="00152DF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495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656F">
        <w:rPr>
          <w:rFonts w:ascii="Times New Roman" w:hAnsi="Times New Roman" w:cs="Times New Roman"/>
          <w:b/>
          <w:sz w:val="28"/>
          <w:szCs w:val="28"/>
        </w:rPr>
        <w:t>Предоставление субсидий на возмещение части затрат на подрядные работы, связанные с развитием инженерной инфраструктуры средств размещения в сельской местности.</w:t>
      </w:r>
    </w:p>
    <w:p w14:paraId="42DECA96" w14:textId="77777777" w:rsidR="004957BF" w:rsidRPr="00AF656F" w:rsidRDefault="004957BF" w:rsidP="00152DF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0EC431" w14:textId="77777777" w:rsidR="00152DF2" w:rsidRPr="00AF656F" w:rsidRDefault="00152DF2" w:rsidP="00152DF2">
      <w:pPr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6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юридическим лицам (за исключением государственных и муниципальных учреждений) и индивидуальным предпринимателям в целях развития инженерной инфраструктуры средств размещения в сельской местности, а именно на возмещение понесенных получателем субсидии не ранее 1 января года, предшествующего году подачи заявки,</w:t>
      </w:r>
      <w:r w:rsidRPr="00AF656F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Pr="00AF65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затрат:</w:t>
      </w:r>
    </w:p>
    <w:p w14:paraId="698974A0" w14:textId="77777777" w:rsidR="00152DF2" w:rsidRPr="00AF656F" w:rsidRDefault="00152DF2" w:rsidP="00152DF2">
      <w:pPr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строительство,</w:t>
      </w:r>
      <w:r w:rsidRPr="00AF656F">
        <w:rPr>
          <w:rFonts w:ascii="Times New Roman" w:hAnsi="Times New Roman" w:cs="Times New Roman"/>
          <w:sz w:val="28"/>
          <w:szCs w:val="28"/>
        </w:rPr>
        <w:t xml:space="preserve"> </w:t>
      </w:r>
      <w:r w:rsidRPr="00AF65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подключение (технологическое присоединение) реконструкцию, капитальный ремонт и закупку объектов инженерной инфраструктуры</w:t>
      </w:r>
      <w:r w:rsidRPr="00AF656F">
        <w:rPr>
          <w:rFonts w:ascii="Times New Roman" w:hAnsi="Times New Roman" w:cs="Times New Roman"/>
          <w:sz w:val="28"/>
          <w:szCs w:val="28"/>
        </w:rPr>
        <w:t xml:space="preserve"> </w:t>
      </w:r>
      <w:r w:rsidRPr="00AF656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функционирующего</w:t>
      </w:r>
      <w:r w:rsidRPr="00AF656F">
        <w:rPr>
          <w:rFonts w:ascii="Times New Roman" w:hAnsi="Times New Roman" w:cs="Times New Roman"/>
          <w:sz w:val="28"/>
          <w:szCs w:val="28"/>
        </w:rPr>
        <w:t xml:space="preserve"> </w:t>
      </w:r>
      <w:r w:rsidRPr="00AF656F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реконструируемого, строящегося средства размещения в сельской местности;</w:t>
      </w:r>
    </w:p>
    <w:p w14:paraId="594BFC75" w14:textId="77777777" w:rsidR="00152DF2" w:rsidRPr="00AF656F" w:rsidRDefault="00152DF2" w:rsidP="00152DF2">
      <w:pPr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закупку и подсоединение к средствам размещения в сельской местности генерирующих объектов энергоснабжения, функционирующих на основе использования возобновляемых источников энергии.</w:t>
      </w:r>
    </w:p>
    <w:p w14:paraId="532108A4" w14:textId="77777777" w:rsidR="00152DF2" w:rsidRPr="00AF656F" w:rsidRDefault="00152DF2" w:rsidP="00152DF2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6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предоставляются </w:t>
      </w:r>
      <w:r w:rsidRPr="00AF6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юридическим лицам (за исключением государственных (муниципальных) учреждений), индивидуальным предпринимателям, крестьянским (фермерским) хозяйствам, ведущим экономическую деятельность, соответствующую классу 55 Общероссийского классификатора видов экономической деятельности (ОКВЭД 2) ОК 029-2014 «Деятельность по предоставлению мест для временного проживания»,</w:t>
      </w:r>
      <w:r w:rsidRPr="00AF656F">
        <w:rPr>
          <w:rFonts w:ascii="Times New Roman" w:hAnsi="Times New Roman" w:cs="Times New Roman"/>
          <w:sz w:val="28"/>
          <w:szCs w:val="28"/>
        </w:rPr>
        <w:t xml:space="preserve"> </w:t>
      </w:r>
      <w:r w:rsidRPr="00AF6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осуществляющим свою деятельность и зарегистрированным в установленном порядке на территории Республики Дагестан оказывающим услуги по временному размещению и проживанию физических лиц в средствах размещения в сельской местности.</w:t>
      </w:r>
    </w:p>
    <w:p w14:paraId="35556A40" w14:textId="77777777" w:rsidR="00152DF2" w:rsidRPr="009C1FBE" w:rsidRDefault="00152DF2" w:rsidP="00152D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6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предоставляется в размере 70 % от осуществленных участником отбора затрат, но не более 7 000 000 рублей на одного получателя субсидии.</w:t>
      </w:r>
    </w:p>
    <w:p w14:paraId="28D9D798" w14:textId="77777777" w:rsidR="00152DF2" w:rsidRPr="00AF656F" w:rsidRDefault="00152DF2" w:rsidP="00152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AF656F">
        <w:rPr>
          <w:rFonts w:ascii="Times New Roman" w:hAnsi="Times New Roman" w:cs="Times New Roman"/>
          <w:sz w:val="28"/>
          <w:szCs w:val="28"/>
        </w:rPr>
        <w:t>направлен на согласование в Правительство Республики Дагестан.</w:t>
      </w:r>
    </w:p>
    <w:p w14:paraId="48309A7D" w14:textId="77777777" w:rsidR="00152DF2" w:rsidRPr="003E39B0" w:rsidRDefault="00152DF2" w:rsidP="003E39B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0BA39710" w14:textId="77777777" w:rsidR="003E39B0" w:rsidRDefault="003E39B0" w:rsidP="008B261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DE6F8A3" w14:textId="77777777" w:rsidR="004C1C1B" w:rsidRDefault="004C1C1B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DD450E" w14:textId="77777777" w:rsidR="004C1C1B" w:rsidRDefault="004C1C1B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AEFAA3" w14:textId="77777777" w:rsidR="004C1C1B" w:rsidRDefault="004C1C1B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D1FCCE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DC5084" w14:textId="77777777" w:rsidR="0055174D" w:rsidRDefault="0055174D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099E29" w14:textId="77777777" w:rsidR="00292E29" w:rsidRDefault="00292E29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56C4E" w14:textId="77777777" w:rsidR="00292E29" w:rsidRDefault="00292E29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18A4E9" w14:textId="77777777" w:rsidR="00292E29" w:rsidRDefault="00292E29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7B3772" w14:textId="77777777" w:rsidR="00292E29" w:rsidRDefault="00292E29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0ACEC0" w14:textId="77777777" w:rsidR="00292E29" w:rsidRDefault="00292E29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AA72C1" w14:textId="77777777" w:rsidR="00292E29" w:rsidRDefault="00292E29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014263" w14:textId="77777777" w:rsidR="00292E29" w:rsidRDefault="00292E29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5C9593" w14:textId="77777777" w:rsidR="00292E29" w:rsidRDefault="00292E29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E2F86C" w14:textId="77777777" w:rsidR="00292E29" w:rsidRDefault="00292E29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614723" w14:textId="77777777" w:rsidR="00292E29" w:rsidRDefault="00292E29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F2E5F3" w14:textId="77777777" w:rsidR="00292E29" w:rsidRDefault="00292E29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6C8C1E" w14:textId="77777777" w:rsidR="00292E29" w:rsidRDefault="00292E29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4849DF" w14:textId="77777777" w:rsidR="00292E29" w:rsidRDefault="00292E29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46A3DD" w14:textId="77777777" w:rsidR="00292E29" w:rsidRDefault="00292E29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09236F" w14:textId="77777777" w:rsidR="00292E29" w:rsidRDefault="00292E29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A14479" w14:textId="77777777" w:rsidR="00292E29" w:rsidRDefault="00292E29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CCA60E" w14:textId="77777777" w:rsidR="00292E29" w:rsidRDefault="00292E29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0B4798" w14:textId="77777777" w:rsidR="00292E29" w:rsidRDefault="00292E29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C66A43" w14:textId="77777777" w:rsidR="00292E29" w:rsidRDefault="00292E29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E7503A" w14:textId="77777777" w:rsidR="00292E29" w:rsidRDefault="00292E29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FD8A47" w14:textId="77777777" w:rsidR="00292E29" w:rsidRDefault="00292E29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AE8B07" w14:textId="77777777" w:rsidR="00292E29" w:rsidRDefault="00292E29" w:rsidP="009033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292E29">
      <w:pgSz w:w="11906" w:h="16838"/>
      <w:pgMar w:top="1134" w:right="851" w:bottom="1134" w:left="96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397E" w14:textId="77777777" w:rsidR="00306757" w:rsidRDefault="00306757" w:rsidP="000C2888">
      <w:r>
        <w:separator/>
      </w:r>
    </w:p>
  </w:endnote>
  <w:endnote w:type="continuationSeparator" w:id="0">
    <w:p w14:paraId="7F30CFA1" w14:textId="77777777" w:rsidR="00306757" w:rsidRDefault="00306757" w:rsidP="000C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729B1" w14:textId="77777777" w:rsidR="00306757" w:rsidRDefault="00306757" w:rsidP="000C2888">
      <w:r>
        <w:separator/>
      </w:r>
    </w:p>
  </w:footnote>
  <w:footnote w:type="continuationSeparator" w:id="0">
    <w:p w14:paraId="702AAF61" w14:textId="77777777" w:rsidR="00306757" w:rsidRDefault="00306757" w:rsidP="000C2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493"/>
    <w:multiLevelType w:val="multilevel"/>
    <w:tmpl w:val="A950043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1CA4E05"/>
    <w:multiLevelType w:val="multilevel"/>
    <w:tmpl w:val="B5A4C612"/>
    <w:lvl w:ilvl="0">
      <w:start w:val="1"/>
      <w:numFmt w:val="decimal"/>
      <w:lvlText w:val="%1."/>
      <w:lvlJc w:val="left"/>
      <w:pPr>
        <w:ind w:left="735" w:hanging="360"/>
      </w:pPr>
      <w:rPr>
        <w:rFonts w:ascii="Liberation Serif" w:hAnsi="Liberation Serif"/>
        <w:b/>
        <w:i/>
        <w:sz w:val="28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AA04099"/>
    <w:multiLevelType w:val="multilevel"/>
    <w:tmpl w:val="FD0432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3922E9"/>
    <w:multiLevelType w:val="hybridMultilevel"/>
    <w:tmpl w:val="6E90FCF8"/>
    <w:lvl w:ilvl="0" w:tplc="6FF20F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3CC307D"/>
    <w:multiLevelType w:val="hybridMultilevel"/>
    <w:tmpl w:val="CE6A6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D3DD0"/>
    <w:multiLevelType w:val="multilevel"/>
    <w:tmpl w:val="070E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DC39EB"/>
    <w:multiLevelType w:val="multilevel"/>
    <w:tmpl w:val="3354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480464">
    <w:abstractNumId w:val="1"/>
  </w:num>
  <w:num w:numId="2" w16cid:durableId="481584249">
    <w:abstractNumId w:val="2"/>
  </w:num>
  <w:num w:numId="3" w16cid:durableId="139621610">
    <w:abstractNumId w:val="5"/>
  </w:num>
  <w:num w:numId="4" w16cid:durableId="1708141578">
    <w:abstractNumId w:val="3"/>
  </w:num>
  <w:num w:numId="5" w16cid:durableId="477114135">
    <w:abstractNumId w:val="0"/>
  </w:num>
  <w:num w:numId="6" w16cid:durableId="555360656">
    <w:abstractNumId w:val="6"/>
  </w:num>
  <w:num w:numId="7" w16cid:durableId="1319770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20"/>
    <w:rsid w:val="00006E30"/>
    <w:rsid w:val="00031CA8"/>
    <w:rsid w:val="000933E0"/>
    <w:rsid w:val="000959CD"/>
    <w:rsid w:val="000A4A59"/>
    <w:rsid w:val="000C2888"/>
    <w:rsid w:val="000C58F4"/>
    <w:rsid w:val="000D0A9F"/>
    <w:rsid w:val="000F4619"/>
    <w:rsid w:val="00127112"/>
    <w:rsid w:val="00132930"/>
    <w:rsid w:val="00152DF2"/>
    <w:rsid w:val="00165B50"/>
    <w:rsid w:val="00190B7E"/>
    <w:rsid w:val="001B504C"/>
    <w:rsid w:val="001D193D"/>
    <w:rsid w:val="001D2B68"/>
    <w:rsid w:val="00206891"/>
    <w:rsid w:val="00214BE6"/>
    <w:rsid w:val="00222A2F"/>
    <w:rsid w:val="00292E29"/>
    <w:rsid w:val="002E1CBB"/>
    <w:rsid w:val="002E7C05"/>
    <w:rsid w:val="00306757"/>
    <w:rsid w:val="003349ED"/>
    <w:rsid w:val="00357F01"/>
    <w:rsid w:val="003C3A25"/>
    <w:rsid w:val="003E39B0"/>
    <w:rsid w:val="00432B90"/>
    <w:rsid w:val="00476333"/>
    <w:rsid w:val="00482354"/>
    <w:rsid w:val="00493B14"/>
    <w:rsid w:val="004957BF"/>
    <w:rsid w:val="004C1C1B"/>
    <w:rsid w:val="004C1CDF"/>
    <w:rsid w:val="0052349D"/>
    <w:rsid w:val="00527302"/>
    <w:rsid w:val="00540DE7"/>
    <w:rsid w:val="0055174D"/>
    <w:rsid w:val="0055609B"/>
    <w:rsid w:val="00576AB8"/>
    <w:rsid w:val="00592F97"/>
    <w:rsid w:val="005D0E3E"/>
    <w:rsid w:val="005D280A"/>
    <w:rsid w:val="00624915"/>
    <w:rsid w:val="006714C4"/>
    <w:rsid w:val="006D3CD5"/>
    <w:rsid w:val="006D7F0D"/>
    <w:rsid w:val="006F1D1B"/>
    <w:rsid w:val="00700C18"/>
    <w:rsid w:val="007668CA"/>
    <w:rsid w:val="007812A0"/>
    <w:rsid w:val="007A3E8F"/>
    <w:rsid w:val="007B56EF"/>
    <w:rsid w:val="007E7129"/>
    <w:rsid w:val="00817DD9"/>
    <w:rsid w:val="00832368"/>
    <w:rsid w:val="00834765"/>
    <w:rsid w:val="008517C3"/>
    <w:rsid w:val="008B261C"/>
    <w:rsid w:val="008C413E"/>
    <w:rsid w:val="009033C9"/>
    <w:rsid w:val="00912273"/>
    <w:rsid w:val="009352E6"/>
    <w:rsid w:val="0095214D"/>
    <w:rsid w:val="009A36EE"/>
    <w:rsid w:val="009C637E"/>
    <w:rsid w:val="009C6C5D"/>
    <w:rsid w:val="009D0E46"/>
    <w:rsid w:val="009D3DB4"/>
    <w:rsid w:val="00A221DF"/>
    <w:rsid w:val="00A24F20"/>
    <w:rsid w:val="00A30021"/>
    <w:rsid w:val="00A4329A"/>
    <w:rsid w:val="00A67097"/>
    <w:rsid w:val="00AC2289"/>
    <w:rsid w:val="00AD2B8F"/>
    <w:rsid w:val="00AE3172"/>
    <w:rsid w:val="00B834D9"/>
    <w:rsid w:val="00B85A65"/>
    <w:rsid w:val="00BB22D3"/>
    <w:rsid w:val="00BB46ED"/>
    <w:rsid w:val="00C1332E"/>
    <w:rsid w:val="00C16497"/>
    <w:rsid w:val="00C4765D"/>
    <w:rsid w:val="00C6689B"/>
    <w:rsid w:val="00CB65B2"/>
    <w:rsid w:val="00CC7E16"/>
    <w:rsid w:val="00CF434B"/>
    <w:rsid w:val="00D168E0"/>
    <w:rsid w:val="00D26AFC"/>
    <w:rsid w:val="00D459BD"/>
    <w:rsid w:val="00D67223"/>
    <w:rsid w:val="00D70EB2"/>
    <w:rsid w:val="00DF7D26"/>
    <w:rsid w:val="00E256B2"/>
    <w:rsid w:val="00E3184D"/>
    <w:rsid w:val="00E37F16"/>
    <w:rsid w:val="00EA7942"/>
    <w:rsid w:val="00EC313A"/>
    <w:rsid w:val="00EC6D70"/>
    <w:rsid w:val="00ED6D86"/>
    <w:rsid w:val="00EE50B9"/>
    <w:rsid w:val="00F70159"/>
    <w:rsid w:val="00F764DA"/>
    <w:rsid w:val="00F841C0"/>
    <w:rsid w:val="00FF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B0F6"/>
  <w15:docId w15:val="{24D3DDF1-554E-495C-8BC7-2E26E200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Zen Hei Sharp" w:hAnsi="Liberation Serif" w:cs="Lohit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link w:val="10"/>
    <w:qFormat/>
    <w:rsid w:val="00C4765D"/>
    <w:pPr>
      <w:numPr>
        <w:numId w:val="5"/>
      </w:num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 w:bidi="ar-SA"/>
    </w:rPr>
  </w:style>
  <w:style w:type="paragraph" w:styleId="3">
    <w:name w:val="heading 3"/>
    <w:basedOn w:val="a"/>
    <w:link w:val="30"/>
    <w:qFormat/>
    <w:rsid w:val="00C4765D"/>
    <w:pPr>
      <w:numPr>
        <w:ilvl w:val="2"/>
        <w:numId w:val="5"/>
      </w:numPr>
      <w:shd w:val="clear" w:color="auto" w:fill="FFFFFF"/>
      <w:suppressAutoHyphens/>
      <w:spacing w:before="100" w:after="100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</w:rPr>
  </w:style>
  <w:style w:type="paragraph" w:styleId="4">
    <w:name w:val="heading 4"/>
    <w:basedOn w:val="a"/>
    <w:next w:val="a"/>
    <w:link w:val="40"/>
    <w:unhideWhenUsed/>
    <w:qFormat/>
    <w:rsid w:val="00C4765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nhideWhenUsed/>
    <w:rsid w:val="00D9060F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eastAsia="Calibri" w:cs="Tahoma"/>
      <w:sz w:val="28"/>
      <w:szCs w:val="28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styleId="a7">
    <w:name w:val="List Paragraph"/>
    <w:aliases w:val="Список точки,СПИСОК,Абзац списка ЭкспертЪ"/>
    <w:basedOn w:val="a"/>
    <w:link w:val="a8"/>
    <w:uiPriority w:val="34"/>
    <w:qFormat/>
    <w:pPr>
      <w:spacing w:after="200"/>
      <w:ind w:left="720"/>
      <w:contextualSpacing/>
    </w:pPr>
  </w:style>
  <w:style w:type="paragraph" w:customStyle="1" w:styleId="12">
    <w:name w:val="Основной текст1"/>
    <w:basedOn w:val="a"/>
    <w:qFormat/>
    <w:pPr>
      <w:widowControl w:val="0"/>
      <w:shd w:val="clear" w:color="auto" w:fill="FFFFFF"/>
      <w:spacing w:before="300" w:after="720"/>
    </w:pPr>
    <w:rPr>
      <w:spacing w:val="7"/>
      <w:sz w:val="20"/>
      <w:szCs w:val="20"/>
    </w:rPr>
  </w:style>
  <w:style w:type="paragraph" w:customStyle="1" w:styleId="ConsPlusNormal">
    <w:name w:val="ConsPlusNormal"/>
    <w:qFormat/>
    <w:rsid w:val="000C28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kern w:val="0"/>
      <w:szCs w:val="20"/>
      <w:lang w:eastAsia="ru-RU" w:bidi="ar-SA"/>
    </w:rPr>
  </w:style>
  <w:style w:type="character" w:styleId="a9">
    <w:name w:val="footnote reference"/>
    <w:uiPriority w:val="99"/>
    <w:unhideWhenUsed/>
    <w:rsid w:val="000C2888"/>
    <w:rPr>
      <w:rFonts w:ascii="Times New Roman" w:hAnsi="Times New Roman" w:cs="Times New Roman" w:hint="default"/>
      <w:vertAlign w:val="superscript"/>
    </w:rPr>
  </w:style>
  <w:style w:type="paragraph" w:styleId="aa">
    <w:name w:val="footnote text"/>
    <w:basedOn w:val="a"/>
    <w:link w:val="ab"/>
    <w:rsid w:val="000C2888"/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b">
    <w:name w:val="Текст сноски Знак"/>
    <w:basedOn w:val="a0"/>
    <w:link w:val="aa"/>
    <w:rsid w:val="000C2888"/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ac">
    <w:name w:val="Normal (Web)"/>
    <w:basedOn w:val="a"/>
    <w:uiPriority w:val="99"/>
    <w:unhideWhenUsed/>
    <w:qFormat/>
    <w:rsid w:val="009352E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d">
    <w:name w:val="Balloon Text"/>
    <w:basedOn w:val="a"/>
    <w:link w:val="ae"/>
    <w:uiPriority w:val="99"/>
    <w:semiHidden/>
    <w:unhideWhenUsed/>
    <w:rsid w:val="007E7129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7E7129"/>
    <w:rPr>
      <w:rFonts w:ascii="Tahoma" w:hAnsi="Tahoma" w:cs="Mangal"/>
      <w:sz w:val="16"/>
      <w:szCs w:val="14"/>
    </w:rPr>
  </w:style>
  <w:style w:type="character" w:styleId="af">
    <w:name w:val="Hyperlink"/>
    <w:basedOn w:val="a0"/>
    <w:uiPriority w:val="99"/>
    <w:semiHidden/>
    <w:unhideWhenUsed/>
    <w:rsid w:val="00624915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006E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006E3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06E30"/>
    <w:pPr>
      <w:widowControl w:val="0"/>
      <w:shd w:val="clear" w:color="auto" w:fill="FFFFFF"/>
      <w:spacing w:before="240" w:line="323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">
    <w:name w:val="Основной текст (7)_"/>
    <w:basedOn w:val="a0"/>
    <w:link w:val="70"/>
    <w:rsid w:val="00006E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06E30"/>
    <w:pPr>
      <w:widowControl w:val="0"/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006E3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006E3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06E30"/>
    <w:pPr>
      <w:widowControl w:val="0"/>
      <w:shd w:val="clear" w:color="auto" w:fill="FFFFFF"/>
      <w:spacing w:before="240" w:after="24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qFormat/>
    <w:rsid w:val="0055174D"/>
    <w:pPr>
      <w:widowControl w:val="0"/>
      <w:autoSpaceDE w:val="0"/>
      <w:autoSpaceDN w:val="0"/>
    </w:pPr>
    <w:rPr>
      <w:rFonts w:ascii="Calibri" w:eastAsia="Times New Roman" w:hAnsi="Calibri" w:cs="Calibri"/>
      <w:b/>
      <w:kern w:val="0"/>
      <w:sz w:val="22"/>
      <w:szCs w:val="20"/>
      <w:lang w:eastAsia="ru-RU" w:bidi="ar-SA"/>
    </w:rPr>
  </w:style>
  <w:style w:type="character" w:styleId="af0">
    <w:name w:val="Strong"/>
    <w:basedOn w:val="a0"/>
    <w:uiPriority w:val="22"/>
    <w:qFormat/>
    <w:rsid w:val="00357F01"/>
    <w:rPr>
      <w:b/>
      <w:bCs/>
    </w:rPr>
  </w:style>
  <w:style w:type="paragraph" w:customStyle="1" w:styleId="bd6ff683d8d0a42f228bf8a64b8551e1msonormalmrcssattr">
    <w:name w:val="bd6ff683d8d0a42f228bf8a64b8551e1msonormal_mr_css_attr"/>
    <w:basedOn w:val="a"/>
    <w:rsid w:val="00CF43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link w:val="1"/>
    <w:rsid w:val="00C4765D"/>
    <w:rPr>
      <w:rFonts w:ascii="Times New Roman" w:eastAsia="Times New Roman" w:hAnsi="Times New Roman" w:cs="Times New Roman"/>
      <w:b/>
      <w:bCs/>
      <w:sz w:val="48"/>
      <w:szCs w:val="48"/>
      <w:lang w:eastAsia="ru-RU" w:bidi="ar-SA"/>
    </w:rPr>
  </w:style>
  <w:style w:type="character" w:customStyle="1" w:styleId="30">
    <w:name w:val="Заголовок 3 Знак"/>
    <w:basedOn w:val="a0"/>
    <w:link w:val="3"/>
    <w:rsid w:val="00C4765D"/>
    <w:rPr>
      <w:rFonts w:ascii="Times New Roman" w:eastAsia="Times New Roman" w:hAnsi="Times New Roman" w:cs="Times New Roman"/>
      <w:b/>
      <w:bCs/>
      <w:kern w:val="0"/>
      <w:sz w:val="27"/>
      <w:szCs w:val="27"/>
      <w:shd w:val="clear" w:color="auto" w:fill="FFFFFF"/>
      <w:lang w:eastAsia="ru-RU" w:bidi="ar-SA"/>
    </w:rPr>
  </w:style>
  <w:style w:type="character" w:customStyle="1" w:styleId="40">
    <w:name w:val="Заголовок 4 Знак"/>
    <w:basedOn w:val="a0"/>
    <w:link w:val="4"/>
    <w:rsid w:val="00C4765D"/>
    <w:rPr>
      <w:rFonts w:asciiTheme="majorHAnsi" w:eastAsiaTheme="majorEastAsia" w:hAnsiTheme="majorHAnsi" w:cstheme="majorBidi"/>
      <w:b/>
      <w:bCs/>
      <w:i/>
      <w:iCs/>
      <w:color w:val="5B9BD5" w:themeColor="accent1"/>
      <w:kern w:val="0"/>
      <w:sz w:val="24"/>
      <w:lang w:eastAsia="ru-RU" w:bidi="ar-SA"/>
    </w:rPr>
  </w:style>
  <w:style w:type="paragraph" w:customStyle="1" w:styleId="Default">
    <w:name w:val="Default"/>
    <w:uiPriority w:val="99"/>
    <w:rsid w:val="00C4765D"/>
    <w:pPr>
      <w:autoSpaceDE w:val="0"/>
      <w:autoSpaceDN w:val="0"/>
      <w:adjustRightInd w:val="0"/>
    </w:pPr>
    <w:rPr>
      <w:rFonts w:ascii="Segoe UI" w:eastAsia="Times New Roman" w:hAnsi="Segoe UI" w:cs="Segoe UI"/>
      <w:color w:val="000000"/>
      <w:kern w:val="0"/>
      <w:sz w:val="24"/>
      <w:lang w:eastAsia="ru-RU" w:bidi="ar-SA"/>
    </w:rPr>
  </w:style>
  <w:style w:type="table" w:styleId="af1">
    <w:name w:val="Table Grid"/>
    <w:basedOn w:val="a1"/>
    <w:uiPriority w:val="39"/>
    <w:rsid w:val="00A30021"/>
    <w:rPr>
      <w:rFonts w:asciiTheme="minorHAnsi" w:eastAsiaTheme="minorHAnsi" w:hAnsiTheme="minorHAnsi" w:cstheme="minorBidi"/>
      <w:kern w:val="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Список точки Знак,СПИСОК Знак,Абзац списка ЭкспертЪ Знак"/>
    <w:basedOn w:val="a0"/>
    <w:link w:val="a7"/>
    <w:uiPriority w:val="34"/>
    <w:locked/>
    <w:rsid w:val="00952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xrd.ru" TargetMode="External"/><Relationship Id="rId13" Type="http://schemas.openxmlformats.org/officeDocument/2006/relationships/hyperlink" Target="https://frprf.ru/zaymy/avtokomponenty/" TargetMode="External"/><Relationship Id="rId18" Type="http://schemas.openxmlformats.org/officeDocument/2006/relationships/hyperlink" Target="https://frprf.ru/zaymy/ekologiya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3CBFA7159560773FD65B0350255E637DD17AE2F77A8544B585E7D695C53659BF3E29BC9119B7A5115BBB061970BEA7C2339CCE7ED8733BB35C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rprf.ru/zaymy/proizvoditelnost-truda/" TargetMode="External"/><Relationship Id="rId17" Type="http://schemas.openxmlformats.org/officeDocument/2006/relationships/hyperlink" Target="https://frprf.ru/zaymy/prioritetnye-proekt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rprf.ru/zaymy/formirovanie-komponentnoy-i-resursnoy-bazys/" TargetMode="External"/><Relationship Id="rId20" Type="http://schemas.openxmlformats.org/officeDocument/2006/relationships/hyperlink" Target="consultantplus://offline/ref=4611F8299F03A57B5EFEF13AC711E9386B8C87A1F9651D8C6A1C9F72F1BFC243AA76565B3F1641740FBAD8EE02D12D19F3C8722E689A97C3961933X2s9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rprf.ru/zaymy/komplektuyushchie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rprf.ru/zaymy/markirovka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rprf.ru/zaymy/proekty-razvitiya/" TargetMode="External"/><Relationship Id="rId19" Type="http://schemas.openxmlformats.org/officeDocument/2006/relationships/hyperlink" Target="https://frprf.ru/zaymy/transportnoe-mashinostroenie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C75D94561770B4168035BCF940DD0A9217F3D1B221A89AEE52587768D20E822C20AA1E8C2A7C024E45B07018A1C4BD0D0BB58FC22AD3AC95D243G9WBI" TargetMode="External"/><Relationship Id="rId14" Type="http://schemas.openxmlformats.org/officeDocument/2006/relationships/hyperlink" Target="https://frprf.ru/zaymy/lizing/" TargetMode="External"/><Relationship Id="rId22" Type="http://schemas.openxmlformats.org/officeDocument/2006/relationships/hyperlink" Target="consultantplus://offline/ref=76565453F4314DEF67240003A5680CD34D92D087DDDC590E45E65FAC334337C2EF1933F596AFB115BDAB82D511FAFF1565FDD049F2D24786w1r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2AB09-58FA-4926-86EE-7CBB708F9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7832</Words>
  <Characters>44649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район Хивский</cp:lastModifiedBy>
  <cp:revision>2</cp:revision>
  <cp:lastPrinted>2022-11-15T11:08:00Z</cp:lastPrinted>
  <dcterms:created xsi:type="dcterms:W3CDTF">2024-01-17T06:44:00Z</dcterms:created>
  <dcterms:modified xsi:type="dcterms:W3CDTF">2024-01-17T06:44:00Z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